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C60A9" w14:textId="584E67EE" w:rsidR="00934A55" w:rsidRPr="00934A55" w:rsidRDefault="00934A55" w:rsidP="00934A55">
      <w:pPr>
        <w:widowControl w:val="0"/>
        <w:tabs>
          <w:tab w:val="right" w:pos="9639"/>
        </w:tabs>
        <w:spacing w:after="160" w:line="259" w:lineRule="auto"/>
        <w:textAlignment w:val="baseline"/>
        <w:rPr>
          <w:rFonts w:ascii="Arial" w:eastAsia="Batang" w:hAnsi="Arial"/>
          <w:b/>
          <w:sz w:val="24"/>
          <w:szCs w:val="24"/>
          <w:lang w:val="en-US"/>
        </w:rPr>
      </w:pPr>
      <w:r w:rsidRPr="00934A55">
        <w:rPr>
          <w:rFonts w:ascii="Arial" w:eastAsia="Batang" w:hAnsi="Arial"/>
          <w:b/>
          <w:sz w:val="24"/>
          <w:szCs w:val="24"/>
          <w:lang w:val="en-US"/>
        </w:rPr>
        <w:t>3GPP TSG-RAN WG2 Meeting #129bis</w:t>
      </w:r>
      <w:r w:rsidRPr="00934A55">
        <w:rPr>
          <w:rFonts w:ascii="Arial" w:eastAsia="Batang" w:hAnsi="Arial"/>
          <w:b/>
          <w:sz w:val="24"/>
          <w:szCs w:val="24"/>
          <w:lang w:val="en-US"/>
        </w:rPr>
        <w:tab/>
      </w:r>
      <w:r w:rsidR="00070918" w:rsidRPr="00070918">
        <w:rPr>
          <w:rFonts w:ascii="Arial" w:eastAsia="Batang" w:hAnsi="Arial"/>
          <w:b/>
          <w:sz w:val="24"/>
          <w:szCs w:val="24"/>
          <w:lang w:val="en-US"/>
        </w:rPr>
        <w:t>R2-2502957</w:t>
      </w:r>
    </w:p>
    <w:p w14:paraId="46450165" w14:textId="77777777" w:rsidR="00934A55" w:rsidRPr="00934A55" w:rsidRDefault="00934A55" w:rsidP="00934A55">
      <w:pPr>
        <w:widowControl w:val="0"/>
        <w:tabs>
          <w:tab w:val="right" w:pos="9639"/>
        </w:tabs>
        <w:spacing w:after="160" w:line="259" w:lineRule="auto"/>
        <w:textAlignment w:val="baseline"/>
        <w:rPr>
          <w:rFonts w:ascii="Arial" w:eastAsia="Batang" w:hAnsi="Arial"/>
          <w:b/>
          <w:bCs/>
          <w:sz w:val="24"/>
        </w:rPr>
      </w:pPr>
      <w:r w:rsidRPr="00934A55">
        <w:rPr>
          <w:rFonts w:ascii="Arial" w:eastAsia="Batang" w:hAnsi="Arial"/>
          <w:b/>
          <w:sz w:val="24"/>
          <w:szCs w:val="24"/>
          <w:lang w:val="en-US"/>
        </w:rPr>
        <w:t>Wuhan, China, Apr. 7</w:t>
      </w:r>
      <w:r w:rsidRPr="00934A55">
        <w:rPr>
          <w:rFonts w:ascii="Arial" w:eastAsia="Batang" w:hAnsi="Arial"/>
          <w:b/>
          <w:sz w:val="24"/>
          <w:szCs w:val="24"/>
          <w:vertAlign w:val="superscript"/>
          <w:lang w:val="en-US"/>
        </w:rPr>
        <w:t>th</w:t>
      </w:r>
      <w:r w:rsidRPr="00934A55">
        <w:rPr>
          <w:rFonts w:ascii="Arial" w:eastAsia="Batang" w:hAnsi="Arial"/>
          <w:b/>
          <w:sz w:val="24"/>
          <w:szCs w:val="24"/>
          <w:lang w:val="en-US"/>
        </w:rPr>
        <w:t xml:space="preserve"> – 11</w:t>
      </w:r>
      <w:r w:rsidRPr="00934A55">
        <w:rPr>
          <w:rFonts w:ascii="Arial" w:eastAsia="Batang" w:hAnsi="Arial"/>
          <w:b/>
          <w:sz w:val="24"/>
          <w:szCs w:val="24"/>
          <w:vertAlign w:val="superscript"/>
          <w:lang w:val="en-US"/>
        </w:rPr>
        <w:t>th</w:t>
      </w:r>
      <w:r w:rsidRPr="00934A55">
        <w:rPr>
          <w:rFonts w:ascii="Arial" w:eastAsia="Batang" w:hAnsi="Arial"/>
          <w:b/>
          <w:sz w:val="24"/>
          <w:szCs w:val="24"/>
          <w:lang w:val="en-US"/>
        </w:rPr>
        <w:t>, 2025</w:t>
      </w:r>
      <w:r w:rsidRPr="00934A55">
        <w:rPr>
          <w:rFonts w:ascii="Arial" w:eastAsia="Batang" w:hAnsi="Arial"/>
          <w:b/>
          <w:sz w:val="24"/>
          <w:szCs w:val="24"/>
          <w:lang w:val="da-DK" w:eastAsia="zh-CN"/>
        </w:rPr>
        <w:tab/>
      </w:r>
    </w:p>
    <w:p w14:paraId="60535CE7" w14:textId="3BDE4EFD" w:rsidR="00934A55" w:rsidRPr="00934A55" w:rsidRDefault="00934A55" w:rsidP="00934A55">
      <w:pPr>
        <w:tabs>
          <w:tab w:val="left" w:pos="1985"/>
        </w:tabs>
        <w:overflowPunct/>
        <w:autoSpaceDE/>
        <w:autoSpaceDN/>
        <w:adjustRightInd/>
        <w:spacing w:after="120" w:line="259" w:lineRule="auto"/>
        <w:rPr>
          <w:rFonts w:ascii="Arial" w:eastAsia="MS Mincho" w:hAnsi="Arial" w:cs="Arial"/>
          <w:b/>
          <w:bCs/>
          <w:sz w:val="24"/>
          <w:szCs w:val="24"/>
          <w:lang w:val="da-DK"/>
        </w:rPr>
      </w:pPr>
      <w:r w:rsidRPr="00934A55">
        <w:rPr>
          <w:rFonts w:ascii="Arial" w:eastAsia="MS Mincho" w:hAnsi="Arial" w:cs="Arial"/>
          <w:b/>
          <w:bCs/>
          <w:sz w:val="24"/>
          <w:szCs w:val="24"/>
          <w:lang w:val="da-DK" w:eastAsia="en-US"/>
        </w:rPr>
        <w:t>Agenda item:</w:t>
      </w:r>
      <w:r>
        <w:rPr>
          <w:rFonts w:ascii="Arial" w:eastAsia="MS Mincho" w:hAnsi="Arial" w:cs="Arial"/>
          <w:b/>
          <w:bCs/>
          <w:sz w:val="24"/>
          <w:lang w:val="da-DK" w:eastAsia="en-US"/>
        </w:rPr>
        <w:tab/>
        <w:t>8.7.6</w:t>
      </w:r>
      <w:r w:rsidRPr="00934A55">
        <w:rPr>
          <w:rFonts w:ascii="Arial" w:eastAsia="MS Mincho" w:hAnsi="Arial" w:cs="Arial"/>
          <w:b/>
          <w:bCs/>
          <w:sz w:val="24"/>
          <w:lang w:val="da-DK" w:eastAsia="en-US"/>
        </w:rPr>
        <w:t xml:space="preserve"> </w:t>
      </w:r>
    </w:p>
    <w:p w14:paraId="791FE241" w14:textId="77777777" w:rsidR="00934A55" w:rsidRPr="00934A55" w:rsidRDefault="00934A55" w:rsidP="00934A55">
      <w:pPr>
        <w:tabs>
          <w:tab w:val="left" w:pos="1985"/>
        </w:tabs>
        <w:overflowPunct/>
        <w:autoSpaceDE/>
        <w:autoSpaceDN/>
        <w:adjustRightInd/>
        <w:spacing w:line="259" w:lineRule="auto"/>
        <w:ind w:left="1985" w:hanging="1985"/>
        <w:rPr>
          <w:rFonts w:ascii="Arial" w:eastAsia="MS Mincho" w:hAnsi="Arial" w:cs="Arial"/>
          <w:b/>
          <w:bCs/>
          <w:sz w:val="24"/>
          <w:szCs w:val="24"/>
          <w:lang w:val="en-US" w:eastAsia="en-US"/>
        </w:rPr>
      </w:pPr>
      <w:r w:rsidRPr="00934A55">
        <w:rPr>
          <w:rFonts w:ascii="Arial" w:eastAsia="MS Mincho" w:hAnsi="Arial" w:cs="Arial"/>
          <w:b/>
          <w:bCs/>
          <w:sz w:val="24"/>
          <w:szCs w:val="24"/>
          <w:lang w:val="en-US" w:eastAsia="en-US"/>
        </w:rPr>
        <w:t>Source:</w:t>
      </w:r>
      <w:r w:rsidRPr="00934A55">
        <w:rPr>
          <w:rFonts w:ascii="Arial" w:eastAsia="MS Mincho" w:hAnsi="Arial" w:cs="Arial"/>
          <w:b/>
          <w:bCs/>
          <w:sz w:val="24"/>
          <w:lang w:val="en-US" w:eastAsia="en-US"/>
        </w:rPr>
        <w:tab/>
      </w:r>
      <w:r w:rsidRPr="00934A55">
        <w:rPr>
          <w:rFonts w:ascii="Arial" w:eastAsia="MS Mincho" w:hAnsi="Arial" w:cs="Arial"/>
          <w:b/>
          <w:bCs/>
          <w:sz w:val="24"/>
          <w:szCs w:val="24"/>
          <w:lang w:val="en-US" w:eastAsia="en-US"/>
        </w:rPr>
        <w:t>China Telecom</w:t>
      </w:r>
    </w:p>
    <w:p w14:paraId="5737DDBC" w14:textId="022F0E8F" w:rsidR="00934A55" w:rsidRPr="00934A55" w:rsidRDefault="00934A55" w:rsidP="00934A55">
      <w:pPr>
        <w:overflowPunct/>
        <w:autoSpaceDE/>
        <w:autoSpaceDN/>
        <w:adjustRightInd/>
        <w:spacing w:line="259" w:lineRule="auto"/>
        <w:ind w:left="1985" w:hanging="1985"/>
        <w:rPr>
          <w:rFonts w:ascii="Arial" w:eastAsia="MS Mincho" w:hAnsi="Arial" w:cs="Arial"/>
          <w:b/>
          <w:bCs/>
          <w:sz w:val="24"/>
          <w:szCs w:val="24"/>
          <w:lang w:val="en-US" w:eastAsia="en-US"/>
        </w:rPr>
      </w:pPr>
      <w:r w:rsidRPr="00934A55">
        <w:rPr>
          <w:rFonts w:ascii="Arial" w:eastAsia="MS Mincho" w:hAnsi="Arial" w:cs="Arial"/>
          <w:b/>
          <w:bCs/>
          <w:sz w:val="24"/>
          <w:szCs w:val="24"/>
          <w:lang w:val="en-US" w:eastAsia="en-US"/>
        </w:rPr>
        <w:t>Title:</w:t>
      </w:r>
      <w:r w:rsidRPr="00934A55">
        <w:rPr>
          <w:rFonts w:ascii="Arial" w:eastAsia="MS Mincho" w:hAnsi="Arial" w:cs="Arial"/>
          <w:b/>
          <w:bCs/>
          <w:sz w:val="24"/>
          <w:lang w:val="en-US" w:eastAsia="en-US"/>
        </w:rPr>
        <w:tab/>
      </w:r>
      <w:r>
        <w:rPr>
          <w:rFonts w:ascii="Arial" w:eastAsia="MS Mincho" w:hAnsi="Arial" w:cs="Arial"/>
          <w:b/>
          <w:bCs/>
          <w:sz w:val="24"/>
          <w:lang w:val="en-US" w:eastAsia="en-US"/>
        </w:rPr>
        <w:t>Discussion</w:t>
      </w:r>
      <w:r w:rsidRPr="00934A55">
        <w:rPr>
          <w:rFonts w:ascii="Arial" w:eastAsia="MS Mincho" w:hAnsi="Arial" w:cs="Arial"/>
          <w:b/>
          <w:bCs/>
          <w:sz w:val="24"/>
          <w:lang w:val="en-US" w:eastAsia="en-US"/>
        </w:rPr>
        <w:t xml:space="preserve"> on R</w:t>
      </w:r>
      <w:r>
        <w:rPr>
          <w:rFonts w:ascii="Arial" w:eastAsia="MS Mincho" w:hAnsi="Arial" w:cs="Arial"/>
          <w:b/>
          <w:bCs/>
          <w:sz w:val="24"/>
          <w:lang w:val="en-US" w:eastAsia="en-US"/>
        </w:rPr>
        <w:t>ate Control for XR</w:t>
      </w:r>
    </w:p>
    <w:p w14:paraId="15425489" w14:textId="77777777" w:rsidR="00934A55" w:rsidRPr="00934A55" w:rsidRDefault="00934A55" w:rsidP="00934A55">
      <w:pPr>
        <w:tabs>
          <w:tab w:val="left" w:pos="1985"/>
        </w:tabs>
        <w:overflowPunct/>
        <w:autoSpaceDE/>
        <w:autoSpaceDN/>
        <w:adjustRightInd/>
        <w:spacing w:line="259" w:lineRule="auto"/>
        <w:rPr>
          <w:rFonts w:ascii="Arial" w:eastAsia="MS Mincho" w:hAnsi="Arial" w:cs="Arial"/>
          <w:b/>
          <w:bCs/>
          <w:sz w:val="24"/>
          <w:szCs w:val="24"/>
          <w:lang w:val="en-US" w:eastAsia="en-US"/>
        </w:rPr>
      </w:pPr>
      <w:r w:rsidRPr="00934A55">
        <w:rPr>
          <w:rFonts w:ascii="Arial" w:eastAsia="MS Mincho" w:hAnsi="Arial" w:cs="Arial"/>
          <w:b/>
          <w:bCs/>
          <w:sz w:val="24"/>
          <w:szCs w:val="24"/>
          <w:lang w:val="en-US" w:eastAsia="en-US"/>
        </w:rPr>
        <w:t>Document for:</w:t>
      </w:r>
      <w:r w:rsidRPr="00934A55">
        <w:rPr>
          <w:rFonts w:ascii="Arial" w:eastAsia="MS Mincho" w:hAnsi="Arial" w:cs="Arial"/>
          <w:b/>
          <w:bCs/>
          <w:sz w:val="24"/>
          <w:lang w:val="en-US" w:eastAsia="en-US"/>
        </w:rPr>
        <w:tab/>
      </w:r>
      <w:r w:rsidRPr="00934A55">
        <w:rPr>
          <w:rFonts w:ascii="Arial" w:eastAsia="MS Mincho" w:hAnsi="Arial" w:cs="Arial"/>
          <w:b/>
          <w:bCs/>
          <w:sz w:val="24"/>
          <w:szCs w:val="24"/>
          <w:lang w:val="en-US" w:eastAsia="en-US"/>
        </w:rPr>
        <w:t>Discussion and Decision</w:t>
      </w:r>
    </w:p>
    <w:p w14:paraId="38208C9A" w14:textId="77777777" w:rsidR="00E90E49" w:rsidRPr="00CE0424" w:rsidRDefault="00230D18" w:rsidP="00CE0424">
      <w:pPr>
        <w:pStyle w:val="1"/>
      </w:pPr>
      <w:r>
        <w:t>1</w:t>
      </w:r>
      <w:r>
        <w:tab/>
      </w:r>
      <w:r w:rsidR="00E90E49" w:rsidRPr="00CE0424">
        <w:t>Introduction</w:t>
      </w:r>
    </w:p>
    <w:p w14:paraId="14963FDC" w14:textId="1EBC0AFC" w:rsidR="000A534E" w:rsidRDefault="00E05A01" w:rsidP="000A534E">
      <w:pPr>
        <w:spacing w:line="360" w:lineRule="auto"/>
        <w:jc w:val="both"/>
        <w:textAlignment w:val="baseline"/>
        <w:rPr>
          <w:rFonts w:ascii="Arial" w:eastAsiaTheme="minorEastAsia" w:hAnsi="Arial" w:cs="Arial"/>
          <w:sz w:val="22"/>
          <w:szCs w:val="22"/>
        </w:rPr>
      </w:pPr>
      <w:bookmarkStart w:id="0" w:name="_Ref178064866"/>
      <w:r>
        <w:rPr>
          <w:rFonts w:ascii="Arial" w:eastAsiaTheme="minorEastAsia" w:hAnsi="Arial" w:cs="Arial" w:hint="eastAsia"/>
          <w:sz w:val="22"/>
          <w:szCs w:val="22"/>
          <w:lang w:eastAsia="zh-CN"/>
        </w:rPr>
        <w:t>I</w:t>
      </w:r>
      <w:r>
        <w:rPr>
          <w:rFonts w:ascii="Arial" w:eastAsiaTheme="minorEastAsia" w:hAnsi="Arial" w:cs="Arial"/>
          <w:sz w:val="22"/>
          <w:szCs w:val="22"/>
          <w:lang w:eastAsia="zh-CN"/>
        </w:rPr>
        <w:t xml:space="preserve">n the last RAN2#129 meeting, rate control for XR was widely discussed and the made the following agreements. </w:t>
      </w:r>
    </w:p>
    <w:tbl>
      <w:tblPr>
        <w:tblStyle w:val="aff5"/>
        <w:tblW w:w="0" w:type="auto"/>
        <w:tblLook w:val="04A0" w:firstRow="1" w:lastRow="0" w:firstColumn="1" w:lastColumn="0" w:noHBand="0" w:noVBand="1"/>
      </w:tblPr>
      <w:tblGrid>
        <w:gridCol w:w="9629"/>
      </w:tblGrid>
      <w:tr w:rsidR="00F82412" w14:paraId="2E8FD693" w14:textId="77777777" w:rsidTr="003C7DB2">
        <w:tc>
          <w:tcPr>
            <w:tcW w:w="10194" w:type="dxa"/>
          </w:tcPr>
          <w:p w14:paraId="0537510D" w14:textId="77777777" w:rsidR="00E05A01" w:rsidRDefault="00E05A01" w:rsidP="00E05A01">
            <w:pPr>
              <w:pStyle w:val="Doc-text2"/>
              <w:ind w:left="0" w:firstLine="0"/>
              <w:rPr>
                <w:b/>
              </w:rPr>
            </w:pPr>
            <w:r>
              <w:rPr>
                <w:b/>
              </w:rPr>
              <w:t>Agreements on XR rate control</w:t>
            </w:r>
          </w:p>
          <w:p w14:paraId="362D1CF1" w14:textId="77777777" w:rsidR="00E05A01" w:rsidRDefault="00E05A01" w:rsidP="00974306">
            <w:pPr>
              <w:pStyle w:val="Doc-text2"/>
              <w:numPr>
                <w:ilvl w:val="0"/>
                <w:numId w:val="14"/>
              </w:numPr>
              <w:overflowPunct/>
              <w:autoSpaceDE/>
              <w:autoSpaceDN/>
              <w:adjustRightInd/>
              <w:spacing w:after="0"/>
              <w:textAlignment w:val="auto"/>
            </w:pPr>
            <w:r>
              <w:t xml:space="preserve">RAN2 assumes for XR rate control, the </w:t>
            </w:r>
            <w:proofErr w:type="spellStart"/>
            <w:r>
              <w:t>gNB</w:t>
            </w:r>
            <w:proofErr w:type="spellEnd"/>
            <w:r>
              <w:t xml:space="preserve"> receives </w:t>
            </w:r>
            <w:proofErr w:type="spellStart"/>
            <w:r>
              <w:t>QoS</w:t>
            </w:r>
            <w:proofErr w:type="spellEnd"/>
            <w:r>
              <w:t xml:space="preserve"> flow information from the CN, specifying which </w:t>
            </w:r>
            <w:proofErr w:type="spellStart"/>
            <w:r>
              <w:t>QoS</w:t>
            </w:r>
            <w:proofErr w:type="spellEnd"/>
            <w:r>
              <w:t xml:space="preserve"> flows are subject to uplink rate control (i.e., Option 2). Send an LS to RAN3 and SA2.</w:t>
            </w:r>
          </w:p>
          <w:p w14:paraId="7BBC0C62" w14:textId="77777777" w:rsidR="00E05A01" w:rsidRDefault="00E05A01" w:rsidP="00E05A01">
            <w:pPr>
              <w:pStyle w:val="Doc-text2"/>
              <w:ind w:left="720" w:firstLine="0"/>
            </w:pPr>
            <w:r>
              <w:t>We may revisit UAI option based on SA2/RAN3 reply</w:t>
            </w:r>
          </w:p>
          <w:p w14:paraId="78340CB3" w14:textId="77777777" w:rsidR="00E05A01" w:rsidRDefault="00E05A01" w:rsidP="00974306">
            <w:pPr>
              <w:pStyle w:val="Doc-text2"/>
              <w:numPr>
                <w:ilvl w:val="0"/>
                <w:numId w:val="14"/>
              </w:numPr>
              <w:overflowPunct/>
              <w:autoSpaceDE/>
              <w:autoSpaceDN/>
              <w:adjustRightInd/>
              <w:spacing w:after="0"/>
              <w:textAlignment w:val="auto"/>
            </w:pPr>
            <w:r>
              <w:t xml:space="preserve">Specify a new table for XR rate control. FFS distribution (exponential, linear), </w:t>
            </w:r>
            <w:proofErr w:type="spellStart"/>
            <w:r>
              <w:t>codepoints</w:t>
            </w:r>
            <w:proofErr w:type="spellEnd"/>
            <w:r>
              <w:t xml:space="preserve"> etc.</w:t>
            </w:r>
          </w:p>
          <w:p w14:paraId="7FD82E07" w14:textId="77777777" w:rsidR="00E05A01" w:rsidRDefault="00E05A01" w:rsidP="00974306">
            <w:pPr>
              <w:pStyle w:val="Doc-text2"/>
              <w:numPr>
                <w:ilvl w:val="0"/>
                <w:numId w:val="14"/>
              </w:numPr>
              <w:overflowPunct/>
              <w:autoSpaceDE/>
              <w:autoSpaceDN/>
              <w:adjustRightInd/>
              <w:spacing w:after="0"/>
              <w:textAlignment w:val="auto"/>
            </w:pPr>
            <w:r>
              <w:t>We will try to design a table first and check whether it is possible to meet the required range/granularity. Afterwards, we can check whether multipliers are needed</w:t>
            </w:r>
          </w:p>
          <w:p w14:paraId="236ABE40" w14:textId="77777777" w:rsidR="00E05A01" w:rsidRDefault="00E05A01" w:rsidP="00974306">
            <w:pPr>
              <w:pStyle w:val="Doc-text2"/>
              <w:numPr>
                <w:ilvl w:val="0"/>
                <w:numId w:val="14"/>
              </w:numPr>
              <w:overflowPunct/>
              <w:autoSpaceDE/>
              <w:autoSpaceDN/>
              <w:adjustRightInd/>
              <w:spacing w:after="0"/>
              <w:textAlignment w:val="auto"/>
            </w:pPr>
            <w:r>
              <w:t>Working assumption:</w:t>
            </w:r>
          </w:p>
          <w:p w14:paraId="511172E4" w14:textId="77777777" w:rsidR="00E05A01" w:rsidRDefault="00E05A01" w:rsidP="00974306">
            <w:pPr>
              <w:pStyle w:val="Doc-text2"/>
              <w:numPr>
                <w:ilvl w:val="1"/>
                <w:numId w:val="14"/>
              </w:numPr>
              <w:overflowPunct/>
              <w:autoSpaceDE/>
              <w:autoSpaceDN/>
              <w:adjustRightInd/>
              <w:spacing w:after="0"/>
              <w:textAlignment w:val="auto"/>
            </w:pPr>
            <w:r>
              <w:t>Support rate query MAC CE with the target to use same design that we will agree for rate indication MAC CE.</w:t>
            </w:r>
          </w:p>
          <w:p w14:paraId="25718646" w14:textId="77777777" w:rsidR="00E05A01" w:rsidRDefault="00E05A01" w:rsidP="00974306">
            <w:pPr>
              <w:pStyle w:val="Doc-text2"/>
              <w:numPr>
                <w:ilvl w:val="1"/>
                <w:numId w:val="14"/>
              </w:numPr>
              <w:overflowPunct/>
              <w:autoSpaceDE/>
              <w:autoSpaceDN/>
              <w:adjustRightInd/>
              <w:spacing w:after="0"/>
              <w:textAlignment w:val="auto"/>
            </w:pPr>
            <w:r>
              <w:t>The rate query MAC CE is configurable by the network, i.e. the network may turn it off completely (same as legacy).</w:t>
            </w:r>
          </w:p>
          <w:p w14:paraId="046B9716" w14:textId="0340466D" w:rsidR="00F82412" w:rsidRDefault="00E05A01" w:rsidP="00974306">
            <w:pPr>
              <w:pStyle w:val="Doc-text2"/>
              <w:numPr>
                <w:ilvl w:val="0"/>
                <w:numId w:val="14"/>
              </w:numPr>
              <w:overflowPunct/>
              <w:autoSpaceDE/>
              <w:autoSpaceDN/>
              <w:adjustRightInd/>
              <w:spacing w:after="0"/>
              <w:textAlignment w:val="auto"/>
            </w:pPr>
            <w:r>
              <w:t>Companies to check with their SA4 colleagues whether there are any issues with this</w:t>
            </w:r>
          </w:p>
        </w:tc>
      </w:tr>
    </w:tbl>
    <w:p w14:paraId="05F4937B" w14:textId="69F52A04" w:rsidR="00B257FB" w:rsidRPr="00B97643" w:rsidRDefault="006E6853" w:rsidP="00974306">
      <w:pPr>
        <w:spacing w:before="180" w:line="360" w:lineRule="auto"/>
        <w:jc w:val="both"/>
        <w:textAlignment w:val="baseline"/>
        <w:rPr>
          <w:rFonts w:ascii="Arial" w:eastAsiaTheme="minorEastAsia" w:hAnsi="Arial" w:cs="Arial"/>
          <w:sz w:val="22"/>
          <w:szCs w:val="22"/>
        </w:rPr>
      </w:pPr>
      <w:r w:rsidRPr="00B97643">
        <w:rPr>
          <w:rFonts w:ascii="Arial" w:eastAsiaTheme="minorEastAsia" w:hAnsi="Arial" w:cs="Arial"/>
          <w:sz w:val="22"/>
          <w:szCs w:val="22"/>
        </w:rPr>
        <w:t>In t</w:t>
      </w:r>
      <w:r w:rsidR="00AC27E6" w:rsidRPr="00B97643">
        <w:rPr>
          <w:rFonts w:ascii="Arial" w:eastAsiaTheme="minorEastAsia" w:hAnsi="Arial" w:cs="Arial"/>
          <w:sz w:val="22"/>
          <w:szCs w:val="22"/>
        </w:rPr>
        <w:t xml:space="preserve">his </w:t>
      </w:r>
      <w:r w:rsidR="008D0EA0" w:rsidRPr="00B97643">
        <w:rPr>
          <w:rFonts w:ascii="Arial" w:eastAsiaTheme="minorEastAsia" w:hAnsi="Arial" w:cs="Arial"/>
          <w:sz w:val="22"/>
          <w:szCs w:val="22"/>
        </w:rPr>
        <w:t>contribution</w:t>
      </w:r>
      <w:r w:rsidR="002C4AD8" w:rsidRPr="00B97643">
        <w:rPr>
          <w:rFonts w:ascii="Arial" w:eastAsiaTheme="minorEastAsia" w:hAnsi="Arial" w:cs="Arial"/>
          <w:sz w:val="22"/>
          <w:szCs w:val="22"/>
        </w:rPr>
        <w:t>,</w:t>
      </w:r>
      <w:r w:rsidR="00AC27E6" w:rsidRPr="00B97643">
        <w:rPr>
          <w:rFonts w:ascii="Arial" w:eastAsiaTheme="minorEastAsia" w:hAnsi="Arial" w:cs="Arial"/>
          <w:sz w:val="22"/>
          <w:szCs w:val="22"/>
        </w:rPr>
        <w:t xml:space="preserve"> </w:t>
      </w:r>
      <w:r w:rsidRPr="00B97643">
        <w:rPr>
          <w:rFonts w:ascii="Arial" w:eastAsiaTheme="minorEastAsia" w:hAnsi="Arial" w:cs="Arial"/>
          <w:sz w:val="22"/>
          <w:szCs w:val="22"/>
        </w:rPr>
        <w:t xml:space="preserve">we </w:t>
      </w:r>
      <w:r w:rsidR="00EB247B" w:rsidRPr="00B97643">
        <w:rPr>
          <w:rFonts w:ascii="Arial" w:eastAsiaTheme="minorEastAsia" w:hAnsi="Arial" w:cs="Arial"/>
          <w:sz w:val="22"/>
          <w:szCs w:val="22"/>
        </w:rPr>
        <w:t>focus</w:t>
      </w:r>
      <w:r w:rsidR="00EB247B" w:rsidRPr="00B97643">
        <w:rPr>
          <w:rFonts w:ascii="Arial" w:eastAsiaTheme="minorEastAsia" w:hAnsi="Arial" w:cs="Arial" w:hint="eastAsia"/>
          <w:sz w:val="22"/>
          <w:szCs w:val="22"/>
        </w:rPr>
        <w:t xml:space="preserve"> on open issue on XR rate control </w:t>
      </w:r>
      <w:r w:rsidR="0002090F" w:rsidRPr="00B97643">
        <w:rPr>
          <w:rFonts w:ascii="Arial" w:eastAsiaTheme="minorEastAsia" w:hAnsi="Arial" w:cs="Arial"/>
          <w:sz w:val="22"/>
          <w:szCs w:val="22"/>
        </w:rPr>
        <w:t>and provide our views</w:t>
      </w:r>
      <w:r w:rsidR="001763A8" w:rsidRPr="00B97643">
        <w:rPr>
          <w:rFonts w:ascii="Arial" w:eastAsiaTheme="minorEastAsia" w:hAnsi="Arial" w:cs="Arial"/>
          <w:sz w:val="22"/>
          <w:szCs w:val="22"/>
        </w:rPr>
        <w:t xml:space="preserve">. </w:t>
      </w:r>
    </w:p>
    <w:bookmarkEnd w:id="0"/>
    <w:p w14:paraId="7BF137D7" w14:textId="77777777" w:rsidR="006C78E6" w:rsidRDefault="00E544BF" w:rsidP="00974306">
      <w:pPr>
        <w:pStyle w:val="1"/>
        <w:spacing w:before="60"/>
      </w:pPr>
      <w:r>
        <w:t>2</w:t>
      </w:r>
      <w:r>
        <w:tab/>
      </w:r>
      <w:r w:rsidR="00882283">
        <w:t>Discussion</w:t>
      </w:r>
    </w:p>
    <w:p w14:paraId="3DA2F707" w14:textId="6DAE6468"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 xml:space="preserve">In the </w:t>
      </w:r>
      <w:r w:rsidR="00E54DE9">
        <w:rPr>
          <w:rFonts w:ascii="Arial" w:eastAsiaTheme="minorEastAsia" w:hAnsi="Arial" w:cs="Arial"/>
          <w:sz w:val="22"/>
          <w:szCs w:val="22"/>
          <w:lang w:eastAsia="zh-CN"/>
        </w:rPr>
        <w:t>previous</w:t>
      </w:r>
      <w:r w:rsidR="00E54DE9" w:rsidRPr="000C6AED">
        <w:rPr>
          <w:rFonts w:ascii="Arial" w:eastAsiaTheme="minorEastAsia" w:hAnsi="Arial" w:cs="Arial"/>
          <w:sz w:val="22"/>
          <w:szCs w:val="22"/>
          <w:lang w:eastAsia="zh-CN"/>
        </w:rPr>
        <w:t xml:space="preserve"> </w:t>
      </w:r>
      <w:r w:rsidRPr="000C6AED">
        <w:rPr>
          <w:rFonts w:ascii="Arial" w:eastAsiaTheme="minorEastAsia" w:hAnsi="Arial" w:cs="Arial"/>
          <w:sz w:val="22"/>
          <w:szCs w:val="22"/>
          <w:lang w:eastAsia="zh-CN"/>
        </w:rPr>
        <w:t>meeting, RAN2 agreed to support rate indication at the per-</w:t>
      </w:r>
      <w:proofErr w:type="spellStart"/>
      <w:r w:rsidRPr="000C6AED">
        <w:rPr>
          <w:rFonts w:ascii="Arial" w:eastAsiaTheme="minorEastAsia" w:hAnsi="Arial" w:cs="Arial"/>
          <w:sz w:val="22"/>
          <w:szCs w:val="22"/>
          <w:lang w:eastAsia="zh-CN"/>
        </w:rPr>
        <w:t>QoS</w:t>
      </w:r>
      <w:proofErr w:type="spellEnd"/>
      <w:r w:rsidRPr="000C6AED">
        <w:rPr>
          <w:rFonts w:ascii="Arial" w:eastAsiaTheme="minorEastAsia" w:hAnsi="Arial" w:cs="Arial"/>
          <w:sz w:val="22"/>
          <w:szCs w:val="22"/>
          <w:lang w:eastAsia="zh-CN"/>
        </w:rPr>
        <w:t xml:space="preserve"> flow level. Regarding rate control, there are at least two options under consideration:</w:t>
      </w:r>
    </w:p>
    <w:p w14:paraId="2FEBA248" w14:textId="77777777" w:rsidR="000C6AED" w:rsidRPr="00CD6BE4" w:rsidRDefault="000C6AED" w:rsidP="00974306">
      <w:pPr>
        <w:pStyle w:val="aff0"/>
        <w:numPr>
          <w:ilvl w:val="0"/>
          <w:numId w:val="15"/>
        </w:numPr>
        <w:spacing w:line="360" w:lineRule="auto"/>
        <w:jc w:val="both"/>
        <w:rPr>
          <w:rFonts w:ascii="Arial" w:eastAsiaTheme="minorEastAsia" w:hAnsi="Arial" w:cs="Arial"/>
          <w:lang w:eastAsia="zh-CN"/>
        </w:rPr>
      </w:pPr>
      <w:r w:rsidRPr="00CD6BE4">
        <w:rPr>
          <w:rFonts w:ascii="Arial" w:eastAsiaTheme="minorEastAsia" w:hAnsi="Arial" w:cs="Arial"/>
          <w:lang w:eastAsia="zh-CN"/>
        </w:rPr>
        <w:t>Option 1: Flows are indicated by MAC CE.</w:t>
      </w:r>
    </w:p>
    <w:p w14:paraId="7DBD7CB8" w14:textId="77777777" w:rsidR="000C6AED" w:rsidRPr="00CD6BE4" w:rsidRDefault="000C6AED" w:rsidP="00974306">
      <w:pPr>
        <w:pStyle w:val="aff0"/>
        <w:numPr>
          <w:ilvl w:val="0"/>
          <w:numId w:val="15"/>
        </w:numPr>
        <w:spacing w:line="360" w:lineRule="auto"/>
        <w:jc w:val="both"/>
        <w:rPr>
          <w:rFonts w:ascii="Arial" w:eastAsiaTheme="minorEastAsia" w:hAnsi="Arial" w:cs="Arial"/>
          <w:lang w:eastAsia="zh-CN"/>
        </w:rPr>
      </w:pPr>
      <w:r w:rsidRPr="00CD6BE4">
        <w:rPr>
          <w:rFonts w:ascii="Arial" w:eastAsiaTheme="minorEastAsia" w:hAnsi="Arial" w:cs="Arial"/>
          <w:lang w:eastAsia="zh-CN"/>
        </w:rPr>
        <w:t>Option 2: Flows are indicated by RRC, while MAC CE is per DRB.</w:t>
      </w:r>
    </w:p>
    <w:p w14:paraId="69669381" w14:textId="77777777"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We advocate for Option 1, as it offers a straightforward approach to rate control. In contrast, Option 2 allows the network to configure which flows require rate control within the MAC CE. However, XR services encompass multiple distinct traffic flows, and congestion conditions for different flows may change dynamically. Consequently, the network would need to send an RRC Reconfiguration message each time flow configurations for MAC CE require modification.</w:t>
      </w:r>
    </w:p>
    <w:p w14:paraId="1F35B506" w14:textId="564EE856" w:rsidR="000C6AED" w:rsidRPr="00CD6BE4" w:rsidRDefault="000C6AED" w:rsidP="000C6AED">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b/>
          <w:bCs/>
          <w:sz w:val="22"/>
          <w:szCs w:val="22"/>
          <w:lang w:eastAsia="zh-CN"/>
        </w:rPr>
        <w:lastRenderedPageBreak/>
        <w:t xml:space="preserve">Proposal 1: </w:t>
      </w:r>
      <w:r w:rsidR="001057AA">
        <w:rPr>
          <w:rFonts w:ascii="Arial" w:eastAsiaTheme="minorEastAsia" w:hAnsi="Arial" w:cs="Arial"/>
          <w:b/>
          <w:bCs/>
          <w:sz w:val="22"/>
          <w:szCs w:val="22"/>
          <w:lang w:eastAsia="zh-CN"/>
        </w:rPr>
        <w:t>to agree</w:t>
      </w:r>
      <w:r w:rsidRPr="00CD6BE4">
        <w:rPr>
          <w:rFonts w:ascii="Arial" w:eastAsiaTheme="minorEastAsia" w:hAnsi="Arial" w:cs="Arial"/>
          <w:b/>
          <w:bCs/>
          <w:sz w:val="22"/>
          <w:szCs w:val="22"/>
          <w:lang w:eastAsia="zh-CN"/>
        </w:rPr>
        <w:t xml:space="preserve"> flows are indicated by MAC CE.</w:t>
      </w:r>
    </w:p>
    <w:p w14:paraId="6A6E7601" w14:textId="77777777"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Furthermore, whether a single or multiple flow indications should be included in one MAC CE remains an open discussion. The Release 15 recommended bit rate MAC CE only supports a single DRB and has a fixed size. The existing mechanism is designed solely for codec adaptation for MMTEL voice or MMTEL video. These traffic flows may be mapped to one or multiple DRBs, depending on the local RRM strategy. According to the agreement from the last meeting, the RAN side can estimate congestion information at both per-DRB and per-</w:t>
      </w:r>
      <w:proofErr w:type="spellStart"/>
      <w:r w:rsidRPr="000C6AED">
        <w:rPr>
          <w:rFonts w:ascii="Arial" w:eastAsiaTheme="minorEastAsia" w:hAnsi="Arial" w:cs="Arial"/>
          <w:sz w:val="22"/>
          <w:szCs w:val="22"/>
          <w:lang w:eastAsia="zh-CN"/>
        </w:rPr>
        <w:t>QoS</w:t>
      </w:r>
      <w:proofErr w:type="spellEnd"/>
      <w:r w:rsidRPr="000C6AED">
        <w:rPr>
          <w:rFonts w:ascii="Arial" w:eastAsiaTheme="minorEastAsia" w:hAnsi="Arial" w:cs="Arial"/>
          <w:sz w:val="22"/>
          <w:szCs w:val="22"/>
          <w:lang w:eastAsia="zh-CN"/>
        </w:rPr>
        <w:t xml:space="preserve"> flow levels. Moreover, multiple traffic flows may experience congestion simultaneously. If a single-flow indication or DRB/LCH in one MAC CE is adopted, the network would need to send multiple MAC CEs to the UE simultaneously, which is inefficient for XR services. Additionally, XR traffic flows exhibit significant differences in data rate requirements, meaning not all flows require rate control. Based on this analysis, one rate control MAC CE can encompass multiple flows. The network can also configure the maximum number of </w:t>
      </w:r>
      <w:proofErr w:type="spellStart"/>
      <w:r w:rsidRPr="000C6AED">
        <w:rPr>
          <w:rFonts w:ascii="Arial" w:eastAsiaTheme="minorEastAsia" w:hAnsi="Arial" w:cs="Arial"/>
          <w:sz w:val="22"/>
          <w:szCs w:val="22"/>
          <w:lang w:eastAsia="zh-CN"/>
        </w:rPr>
        <w:t>QoS</w:t>
      </w:r>
      <w:proofErr w:type="spellEnd"/>
      <w:r w:rsidRPr="000C6AED">
        <w:rPr>
          <w:rFonts w:ascii="Arial" w:eastAsiaTheme="minorEastAsia" w:hAnsi="Arial" w:cs="Arial"/>
          <w:sz w:val="22"/>
          <w:szCs w:val="22"/>
          <w:lang w:eastAsia="zh-CN"/>
        </w:rPr>
        <w:t xml:space="preserve"> flows per MAC CE via RRC.</w:t>
      </w:r>
    </w:p>
    <w:p w14:paraId="3C26E324" w14:textId="4F4221E8" w:rsidR="000C6AED" w:rsidRPr="00C477E4" w:rsidRDefault="000C6AED" w:rsidP="00B97643">
      <w:pPr>
        <w:spacing w:line="360" w:lineRule="auto"/>
        <w:jc w:val="both"/>
        <w:textAlignment w:val="baseline"/>
        <w:rPr>
          <w:rFonts w:ascii="Arial" w:eastAsiaTheme="minorEastAsia" w:hAnsi="Arial" w:cs="Arial"/>
          <w:sz w:val="22"/>
          <w:szCs w:val="22"/>
          <w:lang w:eastAsia="zh-CN"/>
        </w:rPr>
      </w:pPr>
      <w:r w:rsidRPr="00CD6BE4">
        <w:rPr>
          <w:rFonts w:ascii="Arial" w:eastAsiaTheme="minorEastAsia" w:hAnsi="Arial" w:cs="Arial"/>
          <w:b/>
          <w:bCs/>
          <w:sz w:val="22"/>
          <w:szCs w:val="22"/>
          <w:lang w:eastAsia="zh-CN"/>
        </w:rPr>
        <w:t xml:space="preserve">Proposal 2: One rate control MAC CE can comprise multiple flows, and the network can configure the maximum number of </w:t>
      </w:r>
      <w:proofErr w:type="spellStart"/>
      <w:r w:rsidRPr="00CD6BE4">
        <w:rPr>
          <w:rFonts w:ascii="Arial" w:eastAsiaTheme="minorEastAsia" w:hAnsi="Arial" w:cs="Arial"/>
          <w:b/>
          <w:bCs/>
          <w:sz w:val="22"/>
          <w:szCs w:val="22"/>
          <w:lang w:eastAsia="zh-CN"/>
        </w:rPr>
        <w:t>QoS</w:t>
      </w:r>
      <w:proofErr w:type="spellEnd"/>
      <w:r w:rsidRPr="00CD6BE4">
        <w:rPr>
          <w:rFonts w:ascii="Arial" w:eastAsiaTheme="minorEastAsia" w:hAnsi="Arial" w:cs="Arial"/>
          <w:b/>
          <w:bCs/>
          <w:sz w:val="22"/>
          <w:szCs w:val="22"/>
          <w:lang w:eastAsia="zh-CN"/>
        </w:rPr>
        <w:t xml:space="preserve"> flows per MAC CE via RRC.</w:t>
      </w:r>
    </w:p>
    <w:p w14:paraId="21C74680" w14:textId="3664A1DE" w:rsidR="009B3779" w:rsidRDefault="004A1705" w:rsidP="009B3779">
      <w:pPr>
        <w:spacing w:line="360" w:lineRule="auto"/>
        <w:jc w:val="both"/>
        <w:textAlignment w:val="baseline"/>
        <w:rPr>
          <w:rFonts w:ascii="Arial" w:eastAsiaTheme="minorEastAsia" w:hAnsi="Arial" w:cs="Arial"/>
          <w:sz w:val="22"/>
          <w:szCs w:val="22"/>
          <w:lang w:eastAsia="zh-CN"/>
        </w:rPr>
      </w:pPr>
      <w:r w:rsidRPr="004A1705">
        <w:rPr>
          <w:rFonts w:ascii="Arial" w:eastAsiaTheme="minorEastAsia" w:hAnsi="Arial" w:cs="Arial"/>
          <w:sz w:val="22"/>
          <w:szCs w:val="22"/>
          <w:lang w:eastAsia="zh-CN"/>
        </w:rPr>
        <w:t>As illustrated in Figure 1, the current Recommended Bit Rate MAC CE has a fixed size and consists of two octets. The Bit Rate field is 6 bits, comprising 56 utilized code points to indicate values ranging from 0 to 8000 kbps, while the X Bit Rate Multiplier is 1 bit. Additionally, to support a recommended bit rate with per-</w:t>
      </w:r>
      <w:proofErr w:type="spellStart"/>
      <w:r w:rsidRPr="004A1705">
        <w:rPr>
          <w:rFonts w:ascii="Arial" w:eastAsiaTheme="minorEastAsia" w:hAnsi="Arial" w:cs="Arial"/>
          <w:sz w:val="22"/>
          <w:szCs w:val="22"/>
          <w:lang w:eastAsia="zh-CN"/>
        </w:rPr>
        <w:t>QoS</w:t>
      </w:r>
      <w:proofErr w:type="spellEnd"/>
      <w:r w:rsidRPr="004A1705">
        <w:rPr>
          <w:rFonts w:ascii="Arial" w:eastAsiaTheme="minorEastAsia" w:hAnsi="Arial" w:cs="Arial"/>
          <w:sz w:val="22"/>
          <w:szCs w:val="22"/>
          <w:lang w:eastAsia="zh-CN"/>
        </w:rPr>
        <w:t xml:space="preserve"> flow granularity, a new MAC CE should be specified in Release 19.</w:t>
      </w:r>
    </w:p>
    <w:p w14:paraId="65F86A3F" w14:textId="77777777" w:rsidR="00E834A6" w:rsidRDefault="00407624" w:rsidP="00E834A6">
      <w:pPr>
        <w:keepNext/>
        <w:spacing w:line="360" w:lineRule="auto"/>
        <w:jc w:val="center"/>
        <w:textAlignment w:val="baseline"/>
      </w:pPr>
      <w:r w:rsidRPr="00782F5C">
        <w:rPr>
          <w:lang w:eastAsia="en-US"/>
        </w:rPr>
        <w:object w:dxaOrig="5685" w:dyaOrig="1590" w14:anchorId="31EF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79.5pt" o:ole="">
            <v:imagedata r:id="rId11" o:title=""/>
          </v:shape>
          <o:OLEObject Type="Embed" ProgID="Visio.Drawing.15" ShapeID="_x0000_i1025" DrawAspect="Content" ObjectID="_1804689460" r:id="rId12"/>
        </w:object>
      </w:r>
    </w:p>
    <w:p w14:paraId="76AEFB65" w14:textId="2658BD6E" w:rsidR="00407624" w:rsidRPr="00E834A6" w:rsidRDefault="00E834A6" w:rsidP="00E834A6">
      <w:pPr>
        <w:pStyle w:val="a5"/>
        <w:jc w:val="center"/>
        <w:rPr>
          <w:rFonts w:ascii="Arial" w:eastAsiaTheme="minorEastAsia" w:hAnsi="Arial" w:cs="Arial"/>
          <w:sz w:val="22"/>
          <w:szCs w:val="22"/>
          <w:lang w:eastAsia="zh-CN"/>
        </w:rPr>
      </w:pPr>
      <w:r>
        <w:t xml:space="preserve">Figure </w:t>
      </w:r>
      <w:r w:rsidR="00EA1509">
        <w:fldChar w:fldCharType="begin"/>
      </w:r>
      <w:r w:rsidR="00EA1509">
        <w:instrText xml:space="preserve"> </w:instrText>
      </w:r>
      <w:r w:rsidR="00EA1509">
        <w:instrText xml:space="preserve">SEQ Figure \* ARABIC </w:instrText>
      </w:r>
      <w:r w:rsidR="00EA1509">
        <w:fldChar w:fldCharType="separate"/>
      </w:r>
      <w:r>
        <w:rPr>
          <w:noProof/>
        </w:rPr>
        <w:t>1</w:t>
      </w:r>
      <w:r w:rsidR="00EA1509">
        <w:rPr>
          <w:noProof/>
        </w:rPr>
        <w:fldChar w:fldCharType="end"/>
      </w:r>
      <w:r>
        <w:rPr>
          <w:rFonts w:eastAsiaTheme="minorEastAsia" w:hint="eastAsia"/>
          <w:lang w:eastAsia="zh-CN"/>
        </w:rPr>
        <w:t xml:space="preserve"> </w:t>
      </w:r>
      <w:r w:rsidRPr="00782F5C">
        <w:t>Recommended bit rate MAC CE</w:t>
      </w:r>
    </w:p>
    <w:p w14:paraId="28A9FEA6" w14:textId="2C33FD24" w:rsidR="00F05E1C" w:rsidRDefault="009B3779" w:rsidP="009B3779">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t xml:space="preserve">Proposal 3: </w:t>
      </w:r>
      <w:r w:rsidR="00E54DE9">
        <w:rPr>
          <w:rFonts w:ascii="Arial" w:eastAsiaTheme="minorEastAsia" w:hAnsi="Arial" w:cs="Arial"/>
          <w:b/>
          <w:bCs/>
          <w:sz w:val="22"/>
          <w:szCs w:val="22"/>
          <w:lang w:eastAsia="zh-CN"/>
        </w:rPr>
        <w:t>N</w:t>
      </w:r>
      <w:r w:rsidRPr="0022498F">
        <w:rPr>
          <w:rFonts w:ascii="Arial" w:eastAsiaTheme="minorEastAsia" w:hAnsi="Arial" w:cs="Arial" w:hint="eastAsia"/>
          <w:b/>
          <w:bCs/>
          <w:sz w:val="22"/>
          <w:szCs w:val="22"/>
          <w:lang w:eastAsia="zh-CN"/>
        </w:rPr>
        <w:t xml:space="preserve">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w:t>
      </w:r>
      <w:proofErr w:type="spellStart"/>
      <w:r w:rsidRPr="0022498F">
        <w:rPr>
          <w:rFonts w:ascii="Arial" w:eastAsiaTheme="minorEastAsia" w:hAnsi="Arial" w:cs="Arial" w:hint="eastAsia"/>
          <w:b/>
          <w:bCs/>
          <w:sz w:val="22"/>
          <w:szCs w:val="22"/>
          <w:lang w:eastAsia="zh-CN"/>
        </w:rPr>
        <w:t>QoS</w:t>
      </w:r>
      <w:proofErr w:type="spellEnd"/>
      <w:r w:rsidRPr="0022498F">
        <w:rPr>
          <w:rFonts w:ascii="Arial" w:eastAsiaTheme="minorEastAsia" w:hAnsi="Arial" w:cs="Arial" w:hint="eastAsia"/>
          <w:b/>
          <w:bCs/>
          <w:sz w:val="22"/>
          <w:szCs w:val="22"/>
          <w:lang w:eastAsia="zh-CN"/>
        </w:rPr>
        <w:t xml:space="preserve">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p w14:paraId="3CD54777" w14:textId="1804393B" w:rsidR="003C7DB2" w:rsidRDefault="001057AA" w:rsidP="00581969">
      <w:pPr>
        <w:spacing w:line="360" w:lineRule="auto"/>
        <w:jc w:val="both"/>
        <w:textAlignment w:val="baseline"/>
        <w:rPr>
          <w:rFonts w:ascii="Arial" w:eastAsiaTheme="minorEastAsia" w:hAnsi="Arial" w:cs="Arial"/>
          <w:sz w:val="22"/>
          <w:szCs w:val="22"/>
          <w:lang w:eastAsia="zh-CN"/>
        </w:rPr>
      </w:pPr>
      <w:r>
        <w:rPr>
          <w:rFonts w:ascii="Arial" w:eastAsiaTheme="minorEastAsia" w:hAnsi="Arial" w:cs="Arial"/>
          <w:sz w:val="22"/>
          <w:szCs w:val="22"/>
          <w:lang w:eastAsia="zh-CN"/>
        </w:rPr>
        <w:t>In the last meeting, SA4 has replied to RAN2 the range of bit rates [</w:t>
      </w:r>
      <w:r w:rsidR="00581969">
        <w:rPr>
          <w:rFonts w:ascii="Arial" w:eastAsiaTheme="minorEastAsia" w:hAnsi="Arial" w:cs="Arial"/>
          <w:sz w:val="22"/>
          <w:szCs w:val="22"/>
          <w:lang w:eastAsia="zh-CN"/>
        </w:rPr>
        <w:t>2</w:t>
      </w:r>
      <w:r>
        <w:rPr>
          <w:rFonts w:ascii="Arial" w:eastAsiaTheme="minorEastAsia" w:hAnsi="Arial" w:cs="Arial"/>
          <w:sz w:val="22"/>
          <w:szCs w:val="22"/>
          <w:lang w:eastAsia="zh-CN"/>
        </w:rPr>
        <w:t>]. SA4 indicated that the range of bit rates varies from 100k</w:t>
      </w:r>
      <w:r>
        <w:rPr>
          <w:rFonts w:ascii="Arial" w:eastAsiaTheme="minorEastAsia" w:hAnsi="Arial" w:cs="Arial" w:hint="eastAsia"/>
          <w:sz w:val="22"/>
          <w:szCs w:val="22"/>
          <w:lang w:eastAsia="zh-CN"/>
        </w:rPr>
        <w:t>bps</w:t>
      </w:r>
      <w:r>
        <w:rPr>
          <w:rFonts w:ascii="Arial" w:eastAsiaTheme="minorEastAsia" w:hAnsi="Arial" w:cs="Arial"/>
          <w:sz w:val="22"/>
          <w:szCs w:val="22"/>
          <w:lang w:eastAsia="zh-CN"/>
        </w:rPr>
        <w:t xml:space="preserve"> to 40Mbps.</w:t>
      </w:r>
      <w:r w:rsidR="00581969">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It can observed that the maximum value exceeds the minimum value by 400 times. </w:t>
      </w:r>
      <w:r w:rsidR="00581969">
        <w:rPr>
          <w:rFonts w:ascii="Arial" w:eastAsiaTheme="minorEastAsia" w:hAnsi="Arial" w:cs="Arial"/>
          <w:sz w:val="22"/>
          <w:szCs w:val="22"/>
          <w:lang w:eastAsia="zh-CN"/>
        </w:rPr>
        <w:t xml:space="preserve">SA4 has indicates that the desired granularity is as small as 1%, and the coarser granularity is 10%. Per TS38.321, the legacy recommend bit rates are encoded with a piecewise linear distribution. </w:t>
      </w:r>
      <w:r w:rsidR="00284EBE">
        <w:rPr>
          <w:rFonts w:ascii="Arial" w:eastAsiaTheme="minorEastAsia" w:hAnsi="Arial" w:cs="Arial" w:hint="eastAsia"/>
          <w:sz w:val="22"/>
          <w:szCs w:val="22"/>
          <w:lang w:eastAsia="zh-CN"/>
        </w:rPr>
        <w:t>T</w:t>
      </w:r>
      <w:r w:rsidR="00581969">
        <w:rPr>
          <w:rFonts w:ascii="Arial" w:eastAsiaTheme="minorEastAsia" w:hAnsi="Arial" w:cs="Arial"/>
          <w:sz w:val="22"/>
          <w:szCs w:val="22"/>
          <w:lang w:eastAsia="zh-CN"/>
        </w:rPr>
        <w:t xml:space="preserve">o achieve the required granularity of 10%, linear and piecewise linear distribution </w:t>
      </w:r>
      <w:r w:rsidR="003C7DB2">
        <w:rPr>
          <w:rFonts w:ascii="Arial" w:eastAsiaTheme="minorEastAsia" w:hAnsi="Arial" w:cs="Arial"/>
          <w:sz w:val="22"/>
          <w:szCs w:val="22"/>
          <w:lang w:eastAsia="zh-CN"/>
        </w:rPr>
        <w:t xml:space="preserve">encoding </w:t>
      </w:r>
      <w:r w:rsidR="00581969">
        <w:rPr>
          <w:rFonts w:ascii="Arial" w:eastAsiaTheme="minorEastAsia" w:hAnsi="Arial" w:cs="Arial"/>
          <w:sz w:val="22"/>
          <w:szCs w:val="22"/>
          <w:lang w:eastAsia="zh-CN"/>
        </w:rPr>
        <w:t>would require larger number of code points.</w:t>
      </w:r>
      <w:r w:rsidR="003C7DB2">
        <w:rPr>
          <w:rFonts w:ascii="Arial" w:eastAsiaTheme="minorEastAsia" w:hAnsi="Arial" w:cs="Arial"/>
          <w:sz w:val="22"/>
          <w:szCs w:val="22"/>
          <w:lang w:eastAsia="zh-CN"/>
        </w:rPr>
        <w:t xml:space="preserve"> </w:t>
      </w:r>
    </w:p>
    <w:p w14:paraId="67339274" w14:textId="5D66E0C8" w:rsidR="003C7DB2" w:rsidRDefault="003C7DB2" w:rsidP="00581969">
      <w:pPr>
        <w:spacing w:line="360" w:lineRule="auto"/>
        <w:jc w:val="both"/>
        <w:textAlignment w:val="baseline"/>
        <w:rPr>
          <w:rFonts w:ascii="Arial" w:eastAsiaTheme="minorEastAsia" w:hAnsi="Arial" w:cs="Arial"/>
          <w:sz w:val="22"/>
          <w:szCs w:val="22"/>
          <w:lang w:eastAsia="zh-CN"/>
        </w:rPr>
      </w:pPr>
      <w:r>
        <w:rPr>
          <w:rFonts w:ascii="Arial" w:eastAsiaTheme="minorEastAsia" w:hAnsi="Arial" w:cs="Arial"/>
          <w:sz w:val="22"/>
          <w:szCs w:val="22"/>
          <w:lang w:eastAsia="zh-CN"/>
        </w:rPr>
        <w:lastRenderedPageBreak/>
        <w:t xml:space="preserve">In Rel-18 XR study, new BSR table is introduced to reduce the capacity impact caused by buffer size error. </w:t>
      </w:r>
      <w:r w:rsidR="00284EBE">
        <w:rPr>
          <w:rFonts w:ascii="Arial" w:eastAsiaTheme="minorEastAsia" w:hAnsi="Arial" w:cs="Arial" w:hint="eastAsia"/>
          <w:sz w:val="22"/>
          <w:szCs w:val="22"/>
          <w:lang w:eastAsia="zh-CN"/>
        </w:rPr>
        <w:t>To</w:t>
      </w:r>
      <w:r w:rsidR="00284EBE">
        <w:rPr>
          <w:rFonts w:ascii="Arial" w:eastAsiaTheme="minorEastAsia" w:hAnsi="Arial" w:cs="Arial"/>
          <w:sz w:val="22"/>
          <w:szCs w:val="22"/>
          <w:lang w:eastAsia="zh-CN"/>
        </w:rPr>
        <w:t xml:space="preserve"> make the balance between the signalling overhead and quantization error, exponential encoding is adopted in the new BSR design. Similarly, </w:t>
      </w:r>
      <w:r>
        <w:rPr>
          <w:rFonts w:ascii="Arial" w:eastAsiaTheme="minorEastAsia" w:hAnsi="Arial" w:cs="Arial"/>
          <w:sz w:val="22"/>
          <w:szCs w:val="22"/>
          <w:lang w:eastAsia="zh-CN"/>
        </w:rPr>
        <w:t xml:space="preserve">exponential encoding can also be used for </w:t>
      </w:r>
      <w:r w:rsidR="00284EBE">
        <w:rPr>
          <w:rFonts w:ascii="Arial" w:eastAsiaTheme="minorEastAsia" w:hAnsi="Arial" w:cs="Arial"/>
          <w:sz w:val="22"/>
          <w:szCs w:val="22"/>
          <w:lang w:eastAsia="zh-CN"/>
        </w:rPr>
        <w:t xml:space="preserve">XR rate control. </w:t>
      </w:r>
      <w:bookmarkStart w:id="1" w:name="_GoBack"/>
      <w:bookmarkEnd w:id="1"/>
    </w:p>
    <w:p w14:paraId="344E8F33" w14:textId="57F3F958" w:rsidR="00CF7AE6" w:rsidRPr="00974306" w:rsidRDefault="00284EBE" w:rsidP="00D26203">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hint="eastAsia"/>
          <w:b/>
          <w:bCs/>
          <w:sz w:val="22"/>
          <w:szCs w:val="22"/>
          <w:lang w:eastAsia="zh-CN"/>
        </w:rPr>
        <w:t xml:space="preserve">Proposal </w:t>
      </w:r>
      <w:r w:rsidR="00D26203">
        <w:rPr>
          <w:rFonts w:ascii="Arial" w:eastAsiaTheme="minorEastAsia" w:hAnsi="Arial" w:cs="Arial"/>
          <w:b/>
          <w:bCs/>
          <w:sz w:val="22"/>
          <w:szCs w:val="22"/>
          <w:lang w:eastAsia="zh-CN"/>
        </w:rPr>
        <w:t>4</w:t>
      </w:r>
      <w:r w:rsidRPr="00CD6BE4">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Exponential distribution is </w:t>
      </w:r>
      <w:r w:rsidR="009C5F51">
        <w:rPr>
          <w:rFonts w:ascii="Arial" w:eastAsiaTheme="minorEastAsia" w:hAnsi="Arial" w:cs="Arial"/>
          <w:b/>
          <w:bCs/>
          <w:sz w:val="22"/>
          <w:szCs w:val="22"/>
          <w:lang w:eastAsia="zh-CN"/>
        </w:rPr>
        <w:t>adopted for bit rates encoding</w:t>
      </w:r>
      <w:r w:rsidRPr="00CD6BE4">
        <w:rPr>
          <w:rFonts w:ascii="Arial" w:eastAsiaTheme="minorEastAsia" w:hAnsi="Arial" w:cs="Arial"/>
          <w:b/>
          <w:bCs/>
          <w:sz w:val="22"/>
          <w:szCs w:val="22"/>
          <w:lang w:eastAsia="zh-CN"/>
        </w:rPr>
        <w:t>.</w:t>
      </w:r>
    </w:p>
    <w:p w14:paraId="3DCBFF18" w14:textId="4DC1F56E" w:rsidR="009E56E5" w:rsidRDefault="009E56E5" w:rsidP="009B3779">
      <w:pPr>
        <w:spacing w:line="360" w:lineRule="auto"/>
        <w:jc w:val="both"/>
        <w:textAlignment w:val="baseline"/>
        <w:rPr>
          <w:rFonts w:ascii="Arial" w:eastAsiaTheme="minorEastAsia" w:hAnsi="Arial" w:cs="Arial"/>
          <w:sz w:val="22"/>
          <w:szCs w:val="22"/>
          <w:lang w:eastAsia="zh-CN"/>
        </w:rPr>
      </w:pPr>
      <w:r w:rsidRPr="00CD6BE4">
        <w:rPr>
          <w:rFonts w:ascii="Arial" w:eastAsiaTheme="minorEastAsia" w:hAnsi="Arial" w:cs="Arial" w:hint="eastAsia"/>
          <w:sz w:val="22"/>
          <w:szCs w:val="22"/>
          <w:lang w:eastAsia="zh-CN"/>
        </w:rPr>
        <w:t>Per</w:t>
      </w:r>
      <w:r w:rsidR="00FC3E1B" w:rsidRPr="00FC3E1B">
        <w:rPr>
          <w:rFonts w:ascii="Arial" w:eastAsiaTheme="minorEastAsia" w:hAnsi="Arial" w:cs="Arial"/>
          <w:sz w:val="22"/>
          <w:szCs w:val="22"/>
          <w:lang w:eastAsia="zh-CN"/>
        </w:rPr>
        <w:t xml:space="preserve"> TS38.413 and TS23.501, the maximum number of </w:t>
      </w:r>
      <w:proofErr w:type="spellStart"/>
      <w:r w:rsidR="00FC3E1B" w:rsidRPr="00FC3E1B">
        <w:rPr>
          <w:rFonts w:ascii="Arial" w:eastAsiaTheme="minorEastAsia" w:hAnsi="Arial" w:cs="Arial"/>
          <w:sz w:val="22"/>
          <w:szCs w:val="22"/>
          <w:lang w:eastAsia="zh-CN"/>
        </w:rPr>
        <w:t>QoS</w:t>
      </w:r>
      <w:proofErr w:type="spellEnd"/>
      <w:r w:rsidR="00FC3E1B" w:rsidRPr="00FC3E1B">
        <w:rPr>
          <w:rFonts w:ascii="Arial" w:eastAsiaTheme="minorEastAsia" w:hAnsi="Arial" w:cs="Arial"/>
          <w:sz w:val="22"/>
          <w:szCs w:val="22"/>
          <w:lang w:eastAsia="zh-CN"/>
        </w:rPr>
        <w:t xml:space="preserve"> flows is 64. From the perspective of MAC CE, there is no need to retain the existing size of the </w:t>
      </w:r>
      <w:proofErr w:type="spellStart"/>
      <w:r w:rsidR="00FC3E1B" w:rsidRPr="00FC3E1B">
        <w:rPr>
          <w:rFonts w:ascii="Arial" w:eastAsiaTheme="minorEastAsia" w:hAnsi="Arial" w:cs="Arial"/>
          <w:sz w:val="22"/>
          <w:szCs w:val="22"/>
          <w:lang w:eastAsia="zh-CN"/>
        </w:rPr>
        <w:t>QoS</w:t>
      </w:r>
      <w:proofErr w:type="spellEnd"/>
      <w:r w:rsidR="00FC3E1B" w:rsidRPr="00FC3E1B">
        <w:rPr>
          <w:rFonts w:ascii="Arial" w:eastAsiaTheme="minorEastAsia" w:hAnsi="Arial" w:cs="Arial"/>
          <w:sz w:val="22"/>
          <w:szCs w:val="22"/>
          <w:lang w:eastAsia="zh-CN"/>
        </w:rPr>
        <w:t xml:space="preserve"> Flow ID within the MAC CE. To reduce overhead in the MAC CE, the </w:t>
      </w:r>
      <w:proofErr w:type="spellStart"/>
      <w:r w:rsidR="00FC3E1B" w:rsidRPr="00FC3E1B">
        <w:rPr>
          <w:rFonts w:ascii="Arial" w:eastAsiaTheme="minorEastAsia" w:hAnsi="Arial" w:cs="Arial"/>
          <w:sz w:val="22"/>
          <w:szCs w:val="22"/>
          <w:lang w:eastAsia="zh-CN"/>
        </w:rPr>
        <w:t>QoS</w:t>
      </w:r>
      <w:proofErr w:type="spellEnd"/>
      <w:r w:rsidR="00FC3E1B" w:rsidRPr="00FC3E1B">
        <w:rPr>
          <w:rFonts w:ascii="Arial" w:eastAsiaTheme="minorEastAsia" w:hAnsi="Arial" w:cs="Arial"/>
          <w:sz w:val="22"/>
          <w:szCs w:val="22"/>
          <w:lang w:eastAsia="zh-CN"/>
        </w:rPr>
        <w:t xml:space="preserve"> Flow ID can be mapped to a shorter ID configured by the RRC.</w:t>
      </w:r>
    </w:p>
    <w:tbl>
      <w:tblPr>
        <w:tblStyle w:val="16"/>
        <w:tblW w:w="0" w:type="auto"/>
        <w:tblLook w:val="04A0" w:firstRow="1" w:lastRow="0" w:firstColumn="1" w:lastColumn="0" w:noHBand="0" w:noVBand="1"/>
      </w:tblPr>
      <w:tblGrid>
        <w:gridCol w:w="9629"/>
      </w:tblGrid>
      <w:tr w:rsidR="006F0769" w:rsidRPr="00F26AE1" w14:paraId="1D4DE36F" w14:textId="77777777" w:rsidTr="003C7DB2">
        <w:tc>
          <w:tcPr>
            <w:tcW w:w="9630" w:type="dxa"/>
          </w:tcPr>
          <w:p w14:paraId="598C3B93" w14:textId="0E18E7FD" w:rsidR="006F0769" w:rsidRPr="00F26AE1" w:rsidRDefault="006F0769" w:rsidP="003C7DB2">
            <w:pPr>
              <w:rPr>
                <w:rFonts w:ascii="Arial" w:eastAsia="Malgun Gothic" w:hAnsi="Arial" w:cs="Arial"/>
                <w:sz w:val="24"/>
                <w:lang w:eastAsia="ko-KR"/>
              </w:rPr>
            </w:pPr>
            <w:r w:rsidRPr="00F26AE1">
              <w:rPr>
                <w:rFonts w:ascii="Arial" w:eastAsia="Malgun Gothic" w:hAnsi="Arial" w:cs="Arial"/>
                <w:sz w:val="24"/>
                <w:lang w:eastAsia="ko-KR"/>
              </w:rPr>
              <w:t xml:space="preserve">TS </w:t>
            </w:r>
            <w:r>
              <w:rPr>
                <w:rFonts w:ascii="Arial" w:eastAsia="Malgun Gothic" w:hAnsi="Arial" w:cs="Arial" w:hint="eastAsia"/>
                <w:sz w:val="24"/>
                <w:lang w:eastAsia="ko-KR"/>
              </w:rPr>
              <w:t>38.</w:t>
            </w:r>
            <w:r>
              <w:rPr>
                <w:rFonts w:ascii="Arial" w:eastAsia="Malgun Gothic" w:hAnsi="Arial" w:cs="Arial"/>
                <w:sz w:val="24"/>
                <w:lang w:eastAsia="ko-KR"/>
              </w:rPr>
              <w:t>413</w:t>
            </w:r>
          </w:p>
          <w:p w14:paraId="00FA1842" w14:textId="77777777" w:rsidR="006F0769" w:rsidRPr="00974306" w:rsidRDefault="006F0769" w:rsidP="00974306">
            <w:pPr>
              <w:rPr>
                <w:rFonts w:eastAsia="Malgun Gothic"/>
                <w:b/>
                <w:noProof/>
                <w:sz w:val="22"/>
                <w:szCs w:val="22"/>
                <w:lang w:eastAsia="ko-KR"/>
              </w:rPr>
            </w:pPr>
            <w:r w:rsidRPr="00974306">
              <w:rPr>
                <w:rFonts w:eastAsia="Malgun Gothic"/>
                <w:b/>
                <w:noProof/>
                <w:sz w:val="22"/>
                <w:szCs w:val="22"/>
                <w:lang w:eastAsia="ko-KR"/>
              </w:rPr>
              <w:t>9.3.1.51</w:t>
            </w:r>
            <w:r w:rsidRPr="00974306">
              <w:rPr>
                <w:rFonts w:eastAsia="Malgun Gothic"/>
                <w:b/>
                <w:noProof/>
                <w:sz w:val="22"/>
                <w:szCs w:val="22"/>
                <w:lang w:eastAsia="ko-KR"/>
              </w:rPr>
              <w:tab/>
              <w:t>QoS Flow Identifier</w:t>
            </w:r>
          </w:p>
          <w:p w14:paraId="164D455A" w14:textId="77777777" w:rsidR="006F0769" w:rsidRPr="001D2E49" w:rsidRDefault="006F0769" w:rsidP="006F0769">
            <w:r w:rsidRPr="001D2E49">
              <w:t xml:space="preserve">This IE identifies a </w:t>
            </w:r>
            <w:proofErr w:type="spellStart"/>
            <w:r w:rsidRPr="001D2E49">
              <w:t>QoS</w:t>
            </w:r>
            <w:proofErr w:type="spellEnd"/>
            <w:r w:rsidRPr="001D2E49">
              <w:t xml:space="preserve"> flow within a PDU Session</w:t>
            </w:r>
            <w:r w:rsidRPr="001F5312">
              <w:t xml:space="preserve">, or a MBS </w:t>
            </w:r>
            <w:proofErr w:type="spellStart"/>
            <w:r w:rsidRPr="001F5312">
              <w:t>QoS</w:t>
            </w:r>
            <w:proofErr w:type="spellEnd"/>
            <w:r w:rsidRPr="001F5312">
              <w:t xml:space="preserve"> flow within a MBS </w:t>
            </w:r>
            <w:r>
              <w:t>s</w:t>
            </w:r>
            <w:r w:rsidRPr="001F5312">
              <w:t>ession</w:t>
            </w:r>
            <w:r w:rsidRPr="001D2E49">
              <w:t xml:space="preserve">. The definition and use of the </w:t>
            </w:r>
            <w:proofErr w:type="spellStart"/>
            <w:r w:rsidRPr="001D2E49">
              <w:t>QoS</w:t>
            </w:r>
            <w:proofErr w:type="spellEnd"/>
            <w:r w:rsidRPr="001D2E49">
              <w:t xml:space="preserve"> Flow Identifier is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2"/>
              <w:gridCol w:w="1020"/>
              <w:gridCol w:w="1416"/>
              <w:gridCol w:w="1803"/>
              <w:gridCol w:w="2742"/>
            </w:tblGrid>
            <w:tr w:rsidR="006F0769" w:rsidRPr="001D2E49" w14:paraId="36190960" w14:textId="77777777" w:rsidTr="003C7DB2">
              <w:tc>
                <w:tcPr>
                  <w:tcW w:w="2551" w:type="dxa"/>
                </w:tcPr>
                <w:p w14:paraId="2D6A40B9" w14:textId="77777777" w:rsidR="006F0769" w:rsidRPr="001D2E49" w:rsidRDefault="006F0769" w:rsidP="006F0769">
                  <w:pPr>
                    <w:pStyle w:val="TAH"/>
                    <w:rPr>
                      <w:rFonts w:cs="Arial"/>
                      <w:lang w:eastAsia="ja-JP"/>
                    </w:rPr>
                  </w:pPr>
                  <w:r w:rsidRPr="001D2E49">
                    <w:rPr>
                      <w:rFonts w:cs="Arial"/>
                      <w:lang w:eastAsia="ja-JP"/>
                    </w:rPr>
                    <w:t>IE/Group Name</w:t>
                  </w:r>
                </w:p>
              </w:tc>
              <w:tc>
                <w:tcPr>
                  <w:tcW w:w="1020" w:type="dxa"/>
                </w:tcPr>
                <w:p w14:paraId="6041C76E" w14:textId="77777777" w:rsidR="006F0769" w:rsidRPr="001D2E49" w:rsidRDefault="006F0769" w:rsidP="006F0769">
                  <w:pPr>
                    <w:pStyle w:val="TAH"/>
                    <w:rPr>
                      <w:rFonts w:cs="Arial"/>
                      <w:lang w:eastAsia="ja-JP"/>
                    </w:rPr>
                  </w:pPr>
                  <w:r w:rsidRPr="001D2E49">
                    <w:rPr>
                      <w:rFonts w:cs="Arial"/>
                      <w:lang w:eastAsia="ja-JP"/>
                    </w:rPr>
                    <w:t>Presence</w:t>
                  </w:r>
                </w:p>
              </w:tc>
              <w:tc>
                <w:tcPr>
                  <w:tcW w:w="1474" w:type="dxa"/>
                </w:tcPr>
                <w:p w14:paraId="568CB913" w14:textId="77777777" w:rsidR="006F0769" w:rsidRPr="001D2E49" w:rsidRDefault="006F0769" w:rsidP="006F0769">
                  <w:pPr>
                    <w:pStyle w:val="TAH"/>
                    <w:rPr>
                      <w:rFonts w:cs="Arial"/>
                      <w:lang w:eastAsia="ja-JP"/>
                    </w:rPr>
                  </w:pPr>
                  <w:r w:rsidRPr="001D2E49">
                    <w:rPr>
                      <w:rFonts w:cs="Arial"/>
                      <w:lang w:eastAsia="ja-JP"/>
                    </w:rPr>
                    <w:t>Range</w:t>
                  </w:r>
                </w:p>
              </w:tc>
              <w:tc>
                <w:tcPr>
                  <w:tcW w:w="1872" w:type="dxa"/>
                </w:tcPr>
                <w:p w14:paraId="6FA5003E" w14:textId="77777777" w:rsidR="006F0769" w:rsidRPr="001D2E49" w:rsidRDefault="006F0769" w:rsidP="006F0769">
                  <w:pPr>
                    <w:pStyle w:val="TAH"/>
                    <w:rPr>
                      <w:rFonts w:cs="Arial"/>
                      <w:lang w:eastAsia="ja-JP"/>
                    </w:rPr>
                  </w:pPr>
                  <w:r w:rsidRPr="001D2E49">
                    <w:rPr>
                      <w:rFonts w:cs="Arial"/>
                      <w:lang w:eastAsia="ja-JP"/>
                    </w:rPr>
                    <w:t>IE type and reference</w:t>
                  </w:r>
                </w:p>
              </w:tc>
              <w:tc>
                <w:tcPr>
                  <w:tcW w:w="2880" w:type="dxa"/>
                </w:tcPr>
                <w:p w14:paraId="28072B68" w14:textId="77777777" w:rsidR="006F0769" w:rsidRPr="001D2E49" w:rsidRDefault="006F0769" w:rsidP="006F0769">
                  <w:pPr>
                    <w:pStyle w:val="TAH"/>
                    <w:rPr>
                      <w:rFonts w:cs="Arial"/>
                      <w:lang w:eastAsia="ja-JP"/>
                    </w:rPr>
                  </w:pPr>
                  <w:r w:rsidRPr="001D2E49">
                    <w:rPr>
                      <w:rFonts w:cs="Arial"/>
                      <w:lang w:eastAsia="ja-JP"/>
                    </w:rPr>
                    <w:t>Semantics description</w:t>
                  </w:r>
                </w:p>
              </w:tc>
            </w:tr>
            <w:tr w:rsidR="006F0769" w:rsidRPr="001D2E49" w14:paraId="78616B29" w14:textId="77777777" w:rsidTr="003C7DB2">
              <w:tc>
                <w:tcPr>
                  <w:tcW w:w="2551" w:type="dxa"/>
                </w:tcPr>
                <w:p w14:paraId="7989847C" w14:textId="77777777" w:rsidR="006F0769" w:rsidRPr="001D2E49" w:rsidRDefault="006F0769" w:rsidP="006F0769">
                  <w:pPr>
                    <w:pStyle w:val="TAL"/>
                    <w:rPr>
                      <w:rFonts w:eastAsia="Batang" w:cs="Arial"/>
                      <w:lang w:eastAsia="ja-JP"/>
                    </w:rPr>
                  </w:pPr>
                  <w:proofErr w:type="spellStart"/>
                  <w:r w:rsidRPr="001D2E49">
                    <w:rPr>
                      <w:rFonts w:cs="Arial"/>
                      <w:lang w:eastAsia="ja-JP"/>
                    </w:rPr>
                    <w:t>QoS</w:t>
                  </w:r>
                  <w:proofErr w:type="spellEnd"/>
                  <w:r w:rsidRPr="001D2E49">
                    <w:rPr>
                      <w:rFonts w:cs="Arial"/>
                      <w:lang w:eastAsia="ja-JP"/>
                    </w:rPr>
                    <w:t xml:space="preserve"> Flow </w:t>
                  </w:r>
                  <w:r w:rsidRPr="001D2E49">
                    <w:rPr>
                      <w:lang w:eastAsia="ja-JP"/>
                    </w:rPr>
                    <w:t>Identifier</w:t>
                  </w:r>
                </w:p>
              </w:tc>
              <w:tc>
                <w:tcPr>
                  <w:tcW w:w="1020" w:type="dxa"/>
                </w:tcPr>
                <w:p w14:paraId="2BAC765E" w14:textId="77777777" w:rsidR="006F0769" w:rsidRPr="001D2E49" w:rsidRDefault="006F0769" w:rsidP="006F0769">
                  <w:pPr>
                    <w:pStyle w:val="TAL"/>
                    <w:rPr>
                      <w:rFonts w:cs="Arial"/>
                      <w:lang w:eastAsia="ja-JP"/>
                    </w:rPr>
                  </w:pPr>
                  <w:r w:rsidRPr="001D2E49">
                    <w:rPr>
                      <w:rFonts w:cs="Arial"/>
                      <w:lang w:eastAsia="ja-JP"/>
                    </w:rPr>
                    <w:t>M</w:t>
                  </w:r>
                </w:p>
              </w:tc>
              <w:tc>
                <w:tcPr>
                  <w:tcW w:w="1474" w:type="dxa"/>
                </w:tcPr>
                <w:p w14:paraId="1245CE97" w14:textId="77777777" w:rsidR="006F0769" w:rsidRPr="001D2E49" w:rsidRDefault="006F0769" w:rsidP="006F0769">
                  <w:pPr>
                    <w:pStyle w:val="TAL"/>
                    <w:rPr>
                      <w:i/>
                      <w:lang w:eastAsia="ja-JP"/>
                    </w:rPr>
                  </w:pPr>
                </w:p>
              </w:tc>
              <w:tc>
                <w:tcPr>
                  <w:tcW w:w="1872" w:type="dxa"/>
                </w:tcPr>
                <w:p w14:paraId="1B13338D" w14:textId="77777777" w:rsidR="006F0769" w:rsidRPr="001D2E49" w:rsidRDefault="006F0769" w:rsidP="006F0769">
                  <w:pPr>
                    <w:pStyle w:val="TAL"/>
                    <w:rPr>
                      <w:lang w:eastAsia="ja-JP"/>
                    </w:rPr>
                  </w:pPr>
                  <w:r w:rsidRPr="001D2E49">
                    <w:rPr>
                      <w:rFonts w:cs="Arial"/>
                      <w:lang w:eastAsia="ja-JP"/>
                    </w:rPr>
                    <w:t>INTEGER (0..63, …)</w:t>
                  </w:r>
                </w:p>
              </w:tc>
              <w:tc>
                <w:tcPr>
                  <w:tcW w:w="2880" w:type="dxa"/>
                </w:tcPr>
                <w:p w14:paraId="4AAD60A5" w14:textId="77777777" w:rsidR="006F0769" w:rsidRPr="001D2E49" w:rsidRDefault="006F0769" w:rsidP="006F0769">
                  <w:pPr>
                    <w:pStyle w:val="TAL"/>
                    <w:rPr>
                      <w:lang w:eastAsia="ja-JP"/>
                    </w:rPr>
                  </w:pPr>
                </w:p>
              </w:tc>
            </w:tr>
          </w:tbl>
          <w:p w14:paraId="085E1B67" w14:textId="5D50D4A1" w:rsidR="006F0769" w:rsidRPr="00F26AE1" w:rsidRDefault="006F0769" w:rsidP="00974306">
            <w:pPr>
              <w:rPr>
                <w:rFonts w:eastAsia="Malgun Gothic"/>
                <w:noProof/>
                <w:lang w:eastAsia="ko-KR"/>
              </w:rPr>
            </w:pPr>
          </w:p>
        </w:tc>
      </w:tr>
    </w:tbl>
    <w:p w14:paraId="6AE34BB1" w14:textId="652336CC" w:rsidR="00EB4F11" w:rsidRPr="00C13E6E" w:rsidRDefault="00EB4F11" w:rsidP="00974306">
      <w:pPr>
        <w:spacing w:before="180"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hint="eastAsia"/>
          <w:b/>
          <w:bCs/>
          <w:sz w:val="22"/>
          <w:szCs w:val="22"/>
          <w:lang w:eastAsia="zh-CN"/>
        </w:rPr>
        <w:t xml:space="preserve">Proposal </w:t>
      </w:r>
      <w:r w:rsidR="001057AA">
        <w:rPr>
          <w:rFonts w:ascii="Arial" w:eastAsiaTheme="minorEastAsia" w:hAnsi="Arial" w:cs="Arial"/>
          <w:b/>
          <w:bCs/>
          <w:sz w:val="22"/>
          <w:szCs w:val="22"/>
          <w:lang w:eastAsia="zh-CN"/>
        </w:rPr>
        <w:t>5</w:t>
      </w:r>
      <w:r w:rsidRPr="00CD6BE4">
        <w:rPr>
          <w:rFonts w:ascii="Arial" w:eastAsiaTheme="minorEastAsia" w:hAnsi="Arial" w:cs="Arial" w:hint="eastAsia"/>
          <w:b/>
          <w:bCs/>
          <w:sz w:val="22"/>
          <w:szCs w:val="22"/>
          <w:lang w:eastAsia="zh-CN"/>
        </w:rPr>
        <w:t xml:space="preserve">: </w:t>
      </w:r>
      <w:r w:rsidR="004B75F9" w:rsidRPr="00CD6BE4">
        <w:rPr>
          <w:rFonts w:ascii="Arial" w:eastAsiaTheme="minorEastAsia" w:hAnsi="Arial" w:cs="Arial"/>
          <w:b/>
          <w:bCs/>
          <w:sz w:val="22"/>
          <w:szCs w:val="22"/>
          <w:lang w:eastAsia="zh-CN"/>
        </w:rPr>
        <w:t xml:space="preserve">To reduce overhead in the MAC CE, the </w:t>
      </w:r>
      <w:proofErr w:type="spellStart"/>
      <w:r w:rsidR="004B75F9" w:rsidRPr="00CD6BE4">
        <w:rPr>
          <w:rFonts w:ascii="Arial" w:eastAsiaTheme="minorEastAsia" w:hAnsi="Arial" w:cs="Arial"/>
          <w:b/>
          <w:bCs/>
          <w:sz w:val="22"/>
          <w:szCs w:val="22"/>
          <w:lang w:eastAsia="zh-CN"/>
        </w:rPr>
        <w:t>QoS</w:t>
      </w:r>
      <w:proofErr w:type="spellEnd"/>
      <w:r w:rsidR="004B75F9" w:rsidRPr="00CD6BE4">
        <w:rPr>
          <w:rFonts w:ascii="Arial" w:eastAsiaTheme="minorEastAsia" w:hAnsi="Arial" w:cs="Arial"/>
          <w:b/>
          <w:bCs/>
          <w:sz w:val="22"/>
          <w:szCs w:val="22"/>
          <w:lang w:eastAsia="zh-CN"/>
        </w:rPr>
        <w:t xml:space="preserve"> Flow ID can be mapped to a shorter ID configured by the RRC.</w:t>
      </w:r>
    </w:p>
    <w:p w14:paraId="742AD825" w14:textId="256D6DEA" w:rsidR="008E5EFA" w:rsidRDefault="005E7AAE" w:rsidP="008E5EFA">
      <w:pPr>
        <w:pStyle w:val="1"/>
      </w:pPr>
      <w:bookmarkStart w:id="2" w:name="_Toc70424553"/>
      <w:bookmarkStart w:id="3" w:name="_Toc134612747"/>
      <w:bookmarkStart w:id="4" w:name="_Ref189046994"/>
      <w:bookmarkEnd w:id="2"/>
      <w:r>
        <w:t>3</w:t>
      </w:r>
      <w:r w:rsidR="008E5EFA">
        <w:t xml:space="preserve"> </w:t>
      </w:r>
      <w:r w:rsidR="00583B0D">
        <w:tab/>
      </w:r>
      <w:r w:rsidR="008E5EFA" w:rsidRPr="00CE0424">
        <w:t>Conclusion</w:t>
      </w:r>
      <w:bookmarkEnd w:id="3"/>
    </w:p>
    <w:p w14:paraId="22E57391" w14:textId="77777777" w:rsidR="00D128AE" w:rsidRPr="003F39C8" w:rsidRDefault="00D128AE" w:rsidP="00D128AE">
      <w:pPr>
        <w:spacing w:line="360" w:lineRule="auto"/>
        <w:jc w:val="both"/>
        <w:rPr>
          <w:rFonts w:ascii="Arial" w:hAnsi="Arial" w:cs="Arial"/>
          <w:sz w:val="22"/>
          <w:szCs w:val="22"/>
        </w:rPr>
      </w:pPr>
      <w:r w:rsidRPr="003F39C8">
        <w:rPr>
          <w:rFonts w:ascii="Arial" w:hAnsi="Arial" w:cs="Arial"/>
          <w:sz w:val="22"/>
          <w:szCs w:val="22"/>
        </w:rPr>
        <w:t>Based on the above analysis, we have the following proposals:</w:t>
      </w:r>
    </w:p>
    <w:p w14:paraId="6E784DD2" w14:textId="12FA235A" w:rsidR="00C13E6E" w:rsidRDefault="00C13E6E" w:rsidP="00C13E6E">
      <w:pPr>
        <w:spacing w:line="360" w:lineRule="auto"/>
        <w:jc w:val="both"/>
        <w:textAlignment w:val="baseline"/>
        <w:rPr>
          <w:rFonts w:ascii="Arial" w:eastAsiaTheme="minorEastAsia" w:hAnsi="Arial" w:cs="Arial"/>
          <w:b/>
          <w:bCs/>
          <w:sz w:val="22"/>
          <w:szCs w:val="22"/>
          <w:lang w:eastAsia="zh-CN"/>
        </w:rPr>
      </w:pPr>
      <w:r w:rsidRPr="00306BA6">
        <w:rPr>
          <w:rFonts w:ascii="Arial" w:eastAsiaTheme="minorEastAsia" w:hAnsi="Arial" w:cs="Arial" w:hint="eastAsia"/>
          <w:b/>
          <w:bCs/>
          <w:sz w:val="22"/>
          <w:szCs w:val="22"/>
          <w:lang w:eastAsia="zh-CN"/>
        </w:rPr>
        <w:t xml:space="preserve">Proposal 1: </w:t>
      </w:r>
      <w:r w:rsidR="001057AA">
        <w:rPr>
          <w:rFonts w:ascii="Arial" w:eastAsiaTheme="minorEastAsia" w:hAnsi="Arial" w:cs="Arial"/>
          <w:b/>
          <w:bCs/>
          <w:sz w:val="22"/>
          <w:szCs w:val="22"/>
          <w:lang w:eastAsia="zh-CN"/>
        </w:rPr>
        <w:t>to agree</w:t>
      </w:r>
      <w:r w:rsidR="006F2B32" w:rsidRPr="00CD6BE4">
        <w:rPr>
          <w:rFonts w:ascii="Arial" w:eastAsiaTheme="minorEastAsia" w:hAnsi="Arial" w:cs="Arial"/>
          <w:b/>
          <w:bCs/>
          <w:sz w:val="22"/>
          <w:szCs w:val="22"/>
          <w:lang w:eastAsia="zh-CN"/>
        </w:rPr>
        <w:t xml:space="preserve"> that flows are indicated by MAC CE.</w:t>
      </w:r>
    </w:p>
    <w:p w14:paraId="69EF7F74" w14:textId="212AF51C" w:rsidR="00C13E6E" w:rsidRPr="00306BA6" w:rsidRDefault="004207F6" w:rsidP="00C13E6E">
      <w:pPr>
        <w:spacing w:line="360" w:lineRule="auto"/>
        <w:jc w:val="both"/>
        <w:textAlignment w:val="baseline"/>
        <w:rPr>
          <w:rFonts w:ascii="Arial" w:eastAsiaTheme="minorEastAsia" w:hAnsi="Arial" w:cs="Arial"/>
          <w:b/>
          <w:bCs/>
          <w:sz w:val="22"/>
          <w:szCs w:val="22"/>
          <w:lang w:eastAsia="zh-CN"/>
        </w:rPr>
      </w:pPr>
      <w:r w:rsidRPr="00306BA6">
        <w:rPr>
          <w:rFonts w:ascii="Arial" w:eastAsiaTheme="minorEastAsia" w:hAnsi="Arial" w:cs="Arial"/>
          <w:b/>
          <w:bCs/>
          <w:sz w:val="22"/>
          <w:szCs w:val="22"/>
          <w:lang w:eastAsia="zh-CN"/>
        </w:rPr>
        <w:t>Proposal 2: One rate control MAC CE can comprise multiple flows, and the network can</w:t>
      </w:r>
      <w:r w:rsidR="001057AA">
        <w:rPr>
          <w:rFonts w:ascii="Arial" w:eastAsiaTheme="minorEastAsia" w:hAnsi="Arial" w:cs="Arial"/>
          <w:b/>
          <w:bCs/>
          <w:sz w:val="22"/>
          <w:szCs w:val="22"/>
          <w:lang w:eastAsia="zh-CN"/>
        </w:rPr>
        <w:t xml:space="preserve"> </w:t>
      </w:r>
      <w:r w:rsidRPr="00306BA6">
        <w:rPr>
          <w:rFonts w:ascii="Arial" w:eastAsiaTheme="minorEastAsia" w:hAnsi="Arial" w:cs="Arial"/>
          <w:b/>
          <w:bCs/>
          <w:sz w:val="22"/>
          <w:szCs w:val="22"/>
          <w:lang w:eastAsia="zh-CN"/>
        </w:rPr>
        <w:t xml:space="preserve">configure the maximum number of </w:t>
      </w:r>
      <w:proofErr w:type="spellStart"/>
      <w:r w:rsidRPr="00306BA6">
        <w:rPr>
          <w:rFonts w:ascii="Arial" w:eastAsiaTheme="minorEastAsia" w:hAnsi="Arial" w:cs="Arial"/>
          <w:b/>
          <w:bCs/>
          <w:sz w:val="22"/>
          <w:szCs w:val="22"/>
          <w:lang w:eastAsia="zh-CN"/>
        </w:rPr>
        <w:t>QoS</w:t>
      </w:r>
      <w:proofErr w:type="spellEnd"/>
      <w:r w:rsidRPr="00306BA6">
        <w:rPr>
          <w:rFonts w:ascii="Arial" w:eastAsiaTheme="minorEastAsia" w:hAnsi="Arial" w:cs="Arial"/>
          <w:b/>
          <w:bCs/>
          <w:sz w:val="22"/>
          <w:szCs w:val="22"/>
          <w:lang w:eastAsia="zh-CN"/>
        </w:rPr>
        <w:t xml:space="preserve"> flows per MAC CE via RRC.</w:t>
      </w:r>
      <w:r w:rsidR="00C13E6E" w:rsidRPr="00306BA6">
        <w:rPr>
          <w:rFonts w:ascii="Arial" w:eastAsiaTheme="minorEastAsia" w:hAnsi="Arial" w:cs="Arial" w:hint="eastAsia"/>
          <w:b/>
          <w:bCs/>
          <w:sz w:val="22"/>
          <w:szCs w:val="22"/>
          <w:lang w:eastAsia="zh-CN"/>
        </w:rPr>
        <w:t xml:space="preserve"> </w:t>
      </w:r>
    </w:p>
    <w:p w14:paraId="012E8C7D" w14:textId="0809FC9B" w:rsidR="00C56A08" w:rsidRDefault="00C13E6E">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t xml:space="preserve">Proposal 3: </w:t>
      </w:r>
      <w:r w:rsidR="006F2B32">
        <w:rPr>
          <w:rFonts w:ascii="Arial" w:eastAsiaTheme="minorEastAsia" w:hAnsi="Arial" w:cs="Arial"/>
          <w:b/>
          <w:bCs/>
          <w:sz w:val="22"/>
          <w:szCs w:val="22"/>
          <w:lang w:eastAsia="zh-CN"/>
        </w:rPr>
        <w:t>N</w:t>
      </w:r>
      <w:r w:rsidRPr="0022498F">
        <w:rPr>
          <w:rFonts w:ascii="Arial" w:eastAsiaTheme="minorEastAsia" w:hAnsi="Arial" w:cs="Arial" w:hint="eastAsia"/>
          <w:b/>
          <w:bCs/>
          <w:sz w:val="22"/>
          <w:szCs w:val="22"/>
          <w:lang w:eastAsia="zh-CN"/>
        </w:rPr>
        <w:t xml:space="preserve">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w:t>
      </w:r>
      <w:proofErr w:type="spellStart"/>
      <w:r w:rsidRPr="0022498F">
        <w:rPr>
          <w:rFonts w:ascii="Arial" w:eastAsiaTheme="minorEastAsia" w:hAnsi="Arial" w:cs="Arial" w:hint="eastAsia"/>
          <w:b/>
          <w:bCs/>
          <w:sz w:val="22"/>
          <w:szCs w:val="22"/>
          <w:lang w:eastAsia="zh-CN"/>
        </w:rPr>
        <w:t>QoS</w:t>
      </w:r>
      <w:proofErr w:type="spellEnd"/>
      <w:r w:rsidRPr="0022498F">
        <w:rPr>
          <w:rFonts w:ascii="Arial" w:eastAsiaTheme="minorEastAsia" w:hAnsi="Arial" w:cs="Arial" w:hint="eastAsia"/>
          <w:b/>
          <w:bCs/>
          <w:sz w:val="22"/>
          <w:szCs w:val="22"/>
          <w:lang w:eastAsia="zh-CN"/>
        </w:rPr>
        <w:t xml:space="preserve">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p w14:paraId="06263282" w14:textId="438284D4" w:rsidR="001057AA" w:rsidRPr="009C5F51" w:rsidRDefault="009C5F51">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hint="eastAsia"/>
          <w:b/>
          <w:bCs/>
          <w:sz w:val="22"/>
          <w:szCs w:val="22"/>
          <w:lang w:eastAsia="zh-CN"/>
        </w:rPr>
        <w:t xml:space="preserve">Proposal </w:t>
      </w:r>
      <w:r w:rsidR="00CB4679">
        <w:rPr>
          <w:rFonts w:ascii="Arial" w:eastAsiaTheme="minorEastAsia" w:hAnsi="Arial" w:cs="Arial"/>
          <w:b/>
          <w:bCs/>
          <w:sz w:val="22"/>
          <w:szCs w:val="22"/>
          <w:lang w:eastAsia="zh-CN"/>
        </w:rPr>
        <w:t>4</w:t>
      </w:r>
      <w:r w:rsidRPr="00CD6BE4">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Exponential distribution is adopted for bit rates encoding</w:t>
      </w:r>
      <w:r w:rsidRPr="00CD6BE4">
        <w:rPr>
          <w:rFonts w:ascii="Arial" w:eastAsiaTheme="minorEastAsia" w:hAnsi="Arial" w:cs="Arial"/>
          <w:b/>
          <w:bCs/>
          <w:sz w:val="22"/>
          <w:szCs w:val="22"/>
          <w:lang w:eastAsia="zh-CN"/>
        </w:rPr>
        <w:t>.</w:t>
      </w:r>
    </w:p>
    <w:p w14:paraId="1A10286C" w14:textId="022C7A17" w:rsidR="00C13E6E" w:rsidRPr="00C13E6E" w:rsidRDefault="00B16882" w:rsidP="00C13E6E">
      <w:pPr>
        <w:spacing w:line="360" w:lineRule="auto"/>
        <w:jc w:val="both"/>
        <w:textAlignment w:val="baseline"/>
        <w:rPr>
          <w:rFonts w:ascii="Arial" w:eastAsiaTheme="minorEastAsia" w:hAnsi="Arial" w:cs="Arial"/>
          <w:b/>
          <w:bCs/>
          <w:sz w:val="22"/>
          <w:szCs w:val="22"/>
          <w:lang w:eastAsia="zh-CN"/>
        </w:rPr>
      </w:pPr>
      <w:r>
        <w:rPr>
          <w:rFonts w:ascii="Arial" w:eastAsiaTheme="minorEastAsia" w:hAnsi="Arial" w:cs="Arial"/>
          <w:b/>
          <w:bCs/>
          <w:sz w:val="22"/>
          <w:szCs w:val="22"/>
          <w:lang w:eastAsia="zh-CN"/>
        </w:rPr>
        <w:t>Proposal</w:t>
      </w:r>
      <w:r w:rsidR="0040530D">
        <w:rPr>
          <w:rFonts w:ascii="Arial" w:eastAsiaTheme="minorEastAsia" w:hAnsi="Arial" w:cs="Arial" w:hint="eastAsia"/>
          <w:b/>
          <w:bCs/>
          <w:sz w:val="22"/>
          <w:szCs w:val="22"/>
          <w:lang w:eastAsia="zh-CN"/>
        </w:rPr>
        <w:t xml:space="preserve"> </w:t>
      </w:r>
      <w:r w:rsidR="001057AA">
        <w:rPr>
          <w:rFonts w:ascii="Arial" w:eastAsiaTheme="minorEastAsia" w:hAnsi="Arial" w:cs="Arial"/>
          <w:b/>
          <w:bCs/>
          <w:sz w:val="22"/>
          <w:szCs w:val="22"/>
          <w:lang w:eastAsia="zh-CN"/>
        </w:rPr>
        <w:t>5</w:t>
      </w:r>
      <w:r w:rsidR="0040530D">
        <w:rPr>
          <w:rFonts w:ascii="Arial" w:eastAsiaTheme="minorEastAsia" w:hAnsi="Arial" w:cs="Arial" w:hint="eastAsia"/>
          <w:b/>
          <w:bCs/>
          <w:sz w:val="22"/>
          <w:szCs w:val="22"/>
          <w:lang w:eastAsia="zh-CN"/>
        </w:rPr>
        <w:t xml:space="preserve">: </w:t>
      </w:r>
      <w:r w:rsidR="0040530D" w:rsidRPr="00CD6BE4">
        <w:rPr>
          <w:rFonts w:ascii="Arial" w:eastAsiaTheme="minorEastAsia" w:hAnsi="Arial" w:cs="Arial"/>
          <w:b/>
          <w:bCs/>
          <w:sz w:val="22"/>
          <w:szCs w:val="22"/>
          <w:lang w:eastAsia="zh-CN"/>
        </w:rPr>
        <w:t xml:space="preserve">To reduce overhead in the MAC CE, the </w:t>
      </w:r>
      <w:proofErr w:type="spellStart"/>
      <w:r w:rsidR="0040530D" w:rsidRPr="00CD6BE4">
        <w:rPr>
          <w:rFonts w:ascii="Arial" w:eastAsiaTheme="minorEastAsia" w:hAnsi="Arial" w:cs="Arial"/>
          <w:b/>
          <w:bCs/>
          <w:sz w:val="22"/>
          <w:szCs w:val="22"/>
          <w:lang w:eastAsia="zh-CN"/>
        </w:rPr>
        <w:t>QoS</w:t>
      </w:r>
      <w:proofErr w:type="spellEnd"/>
      <w:r w:rsidR="0040530D" w:rsidRPr="00CD6BE4">
        <w:rPr>
          <w:rFonts w:ascii="Arial" w:eastAsiaTheme="minorEastAsia" w:hAnsi="Arial" w:cs="Arial"/>
          <w:b/>
          <w:bCs/>
          <w:sz w:val="22"/>
          <w:szCs w:val="22"/>
          <w:lang w:eastAsia="zh-CN"/>
        </w:rPr>
        <w:t xml:space="preserve"> Flow ID can be mapped to a shorter ID configured by the RRC.</w:t>
      </w:r>
    </w:p>
    <w:bookmarkEnd w:id="4"/>
    <w:p w14:paraId="3D6BEBBD" w14:textId="49F6C56B" w:rsidR="003A7EF3" w:rsidRDefault="00FC38B3" w:rsidP="00FC38B3">
      <w:pPr>
        <w:pStyle w:val="1"/>
      </w:pPr>
      <w:r>
        <w:lastRenderedPageBreak/>
        <w:t>4</w:t>
      </w:r>
      <w:r>
        <w:tab/>
        <w:t>References</w:t>
      </w:r>
    </w:p>
    <w:p w14:paraId="7E12DFE0" w14:textId="4DB6401B" w:rsidR="00FC38B3" w:rsidRDefault="00267C76" w:rsidP="00594AD5">
      <w:pPr>
        <w:spacing w:line="360" w:lineRule="auto"/>
        <w:jc w:val="both"/>
        <w:rPr>
          <w:rFonts w:ascii="Arial" w:hAnsi="Arial" w:cs="Arial"/>
          <w:sz w:val="22"/>
          <w:szCs w:val="22"/>
        </w:rPr>
      </w:pPr>
      <w:r w:rsidRPr="00594AD5">
        <w:rPr>
          <w:rFonts w:ascii="Arial" w:hAnsi="Arial" w:cs="Arial"/>
          <w:sz w:val="22"/>
          <w:szCs w:val="22"/>
        </w:rPr>
        <w:t>[1]</w:t>
      </w:r>
      <w:r w:rsidR="00A968B1" w:rsidRPr="00594AD5">
        <w:rPr>
          <w:rFonts w:ascii="Arial" w:hAnsi="Arial" w:cs="Arial"/>
          <w:sz w:val="22"/>
          <w:szCs w:val="22"/>
        </w:rPr>
        <w:tab/>
      </w:r>
      <w:r w:rsidR="00E35908" w:rsidRPr="00594AD5">
        <w:rPr>
          <w:rFonts w:ascii="Arial" w:hAnsi="Arial" w:cs="Arial"/>
          <w:sz w:val="22"/>
          <w:szCs w:val="22"/>
        </w:rPr>
        <w:t>TR 38.838, Study on XR (Extended Reality) evaluations for NR,</w:t>
      </w:r>
      <w:r w:rsidR="008250FB" w:rsidRPr="00594AD5">
        <w:rPr>
          <w:rFonts w:ascii="Arial" w:hAnsi="Arial" w:cs="Arial"/>
          <w:sz w:val="22"/>
          <w:szCs w:val="22"/>
        </w:rPr>
        <w:t xml:space="preserve"> </w:t>
      </w:r>
      <w:r w:rsidR="00D90861" w:rsidRPr="00594AD5">
        <w:rPr>
          <w:rFonts w:ascii="Arial" w:hAnsi="Arial" w:cs="Arial"/>
          <w:sz w:val="22"/>
          <w:szCs w:val="22"/>
        </w:rPr>
        <w:t xml:space="preserve">V17.0.0, </w:t>
      </w:r>
      <w:r w:rsidR="00694BB8" w:rsidRPr="00594AD5">
        <w:rPr>
          <w:rFonts w:ascii="Arial" w:hAnsi="Arial" w:cs="Arial"/>
          <w:sz w:val="22"/>
          <w:szCs w:val="22"/>
        </w:rPr>
        <w:t>2022-04</w:t>
      </w:r>
    </w:p>
    <w:p w14:paraId="63C636A8" w14:textId="6620C848" w:rsidR="00581969" w:rsidRPr="00594AD5" w:rsidRDefault="00581969" w:rsidP="00594AD5">
      <w:pPr>
        <w:spacing w:line="360" w:lineRule="auto"/>
        <w:jc w:val="both"/>
        <w:rPr>
          <w:rFonts w:ascii="Arial" w:hAnsi="Arial" w:cs="Arial"/>
          <w:sz w:val="22"/>
          <w:szCs w:val="22"/>
        </w:rPr>
      </w:pPr>
      <w:r>
        <w:rPr>
          <w:rFonts w:ascii="Arial" w:hAnsi="Arial" w:cs="Arial"/>
          <w:sz w:val="22"/>
          <w:szCs w:val="22"/>
        </w:rPr>
        <w:t xml:space="preserve">[2]   </w:t>
      </w:r>
      <w:r w:rsidRPr="00581969">
        <w:rPr>
          <w:rFonts w:ascii="Arial" w:hAnsi="Arial" w:cs="Arial"/>
          <w:sz w:val="22"/>
          <w:szCs w:val="22"/>
        </w:rPr>
        <w:t>R2-2500056</w:t>
      </w:r>
      <w:r>
        <w:rPr>
          <w:rFonts w:ascii="Arial" w:hAnsi="Arial" w:cs="Arial"/>
          <w:sz w:val="22"/>
          <w:szCs w:val="22"/>
        </w:rPr>
        <w:t xml:space="preserve">, </w:t>
      </w:r>
      <w:r w:rsidRPr="00581969">
        <w:rPr>
          <w:rFonts w:ascii="Arial" w:hAnsi="Arial" w:cs="Arial"/>
          <w:sz w:val="22"/>
          <w:szCs w:val="22"/>
        </w:rPr>
        <w:t>Reply to LS on appropriate range and granularity of bit rate adaptation for XR applications</w:t>
      </w:r>
    </w:p>
    <w:sectPr w:rsidR="00581969" w:rsidRPr="00594AD5"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A6AAC" w14:textId="77777777" w:rsidR="00EA1509" w:rsidRDefault="00EA1509">
      <w:r>
        <w:separator/>
      </w:r>
    </w:p>
  </w:endnote>
  <w:endnote w:type="continuationSeparator" w:id="0">
    <w:p w14:paraId="704CF4DB" w14:textId="77777777" w:rsidR="00EA1509" w:rsidRDefault="00EA1509">
      <w:r>
        <w:continuationSeparator/>
      </w:r>
    </w:p>
  </w:endnote>
  <w:endnote w:type="continuationNotice" w:id="1">
    <w:p w14:paraId="4CB895CD" w14:textId="77777777" w:rsidR="00EA1509" w:rsidRDefault="00EA1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55DB2" w14:textId="54B37BEB" w:rsidR="003C7DB2" w:rsidRDefault="003C7D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D26203">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D26203">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6B62C" w14:textId="77777777" w:rsidR="00EA1509" w:rsidRDefault="00EA1509">
      <w:r>
        <w:separator/>
      </w:r>
    </w:p>
  </w:footnote>
  <w:footnote w:type="continuationSeparator" w:id="0">
    <w:p w14:paraId="658E7B10" w14:textId="77777777" w:rsidR="00EA1509" w:rsidRDefault="00EA1509">
      <w:r>
        <w:continuationSeparator/>
      </w:r>
    </w:p>
  </w:footnote>
  <w:footnote w:type="continuationNotice" w:id="1">
    <w:p w14:paraId="675DDB54" w14:textId="77777777" w:rsidR="00EA1509" w:rsidRDefault="00EA15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26AC7" w14:textId="77777777" w:rsidR="003C7DB2" w:rsidRDefault="003C7D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6C54C8"/>
    <w:multiLevelType w:val="hybridMultilevel"/>
    <w:tmpl w:val="A154A844"/>
    <w:lvl w:ilvl="0" w:tplc="F93C0B42">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9E71F3"/>
    <w:multiLevelType w:val="multilevel"/>
    <w:tmpl w:val="9A52E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7B0BDE"/>
    <w:multiLevelType w:val="hybridMultilevel"/>
    <w:tmpl w:val="F698B6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9"/>
  </w:num>
  <w:num w:numId="5">
    <w:abstractNumId w:val="11"/>
  </w:num>
  <w:num w:numId="6">
    <w:abstractNumId w:val="2"/>
  </w:num>
  <w:num w:numId="7">
    <w:abstractNumId w:val="3"/>
  </w:num>
  <w:num w:numId="8">
    <w:abstractNumId w:val="1"/>
  </w:num>
  <w:num w:numId="9">
    <w:abstractNumId w:val="15"/>
  </w:num>
  <w:num w:numId="10">
    <w:abstractNumId w:val="4"/>
  </w:num>
  <w:num w:numId="11">
    <w:abstractNumId w:val="13"/>
  </w:num>
  <w:num w:numId="12">
    <w:abstractNumId w:val="14"/>
  </w:num>
  <w:num w:numId="13">
    <w:abstractNumId w:val="5"/>
  </w:num>
  <w:num w:numId="14">
    <w:abstractNumId w:val="8"/>
  </w:num>
  <w:num w:numId="15">
    <w:abstractNumId w:val="12"/>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A6"/>
    <w:rsid w:val="00000303"/>
    <w:rsid w:val="00000359"/>
    <w:rsid w:val="00000468"/>
    <w:rsid w:val="0000057F"/>
    <w:rsid w:val="000006E1"/>
    <w:rsid w:val="0000128E"/>
    <w:rsid w:val="000013BD"/>
    <w:rsid w:val="000019D4"/>
    <w:rsid w:val="00001C96"/>
    <w:rsid w:val="00001F02"/>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7B2"/>
    <w:rsid w:val="0002090F"/>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B6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16C"/>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C9C"/>
    <w:rsid w:val="00047000"/>
    <w:rsid w:val="000470ED"/>
    <w:rsid w:val="000474ED"/>
    <w:rsid w:val="0004782F"/>
    <w:rsid w:val="00047E60"/>
    <w:rsid w:val="00050ADC"/>
    <w:rsid w:val="00050CE7"/>
    <w:rsid w:val="0005156C"/>
    <w:rsid w:val="00051582"/>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918"/>
    <w:rsid w:val="00070ED5"/>
    <w:rsid w:val="000710FC"/>
    <w:rsid w:val="0007111F"/>
    <w:rsid w:val="00071A66"/>
    <w:rsid w:val="00071FE6"/>
    <w:rsid w:val="0007265C"/>
    <w:rsid w:val="0007283F"/>
    <w:rsid w:val="00072A12"/>
    <w:rsid w:val="00072D12"/>
    <w:rsid w:val="000732BD"/>
    <w:rsid w:val="0007368D"/>
    <w:rsid w:val="000737B1"/>
    <w:rsid w:val="000737CE"/>
    <w:rsid w:val="00073D05"/>
    <w:rsid w:val="000740C5"/>
    <w:rsid w:val="0007425F"/>
    <w:rsid w:val="00074819"/>
    <w:rsid w:val="000749F9"/>
    <w:rsid w:val="00074A6B"/>
    <w:rsid w:val="00074B07"/>
    <w:rsid w:val="00075218"/>
    <w:rsid w:val="00075550"/>
    <w:rsid w:val="000757C7"/>
    <w:rsid w:val="000758CB"/>
    <w:rsid w:val="00075B7A"/>
    <w:rsid w:val="00075BF7"/>
    <w:rsid w:val="00075D43"/>
    <w:rsid w:val="000761AF"/>
    <w:rsid w:val="0007648D"/>
    <w:rsid w:val="000764D7"/>
    <w:rsid w:val="0007656F"/>
    <w:rsid w:val="00076D02"/>
    <w:rsid w:val="00076E2F"/>
    <w:rsid w:val="000771BC"/>
    <w:rsid w:val="000775A8"/>
    <w:rsid w:val="00077AE4"/>
    <w:rsid w:val="00077E5F"/>
    <w:rsid w:val="00080045"/>
    <w:rsid w:val="000801FE"/>
    <w:rsid w:val="0008022A"/>
    <w:rsid w:val="0008036A"/>
    <w:rsid w:val="00080421"/>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06C"/>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7C"/>
    <w:rsid w:val="000905E5"/>
    <w:rsid w:val="000906CF"/>
    <w:rsid w:val="00090752"/>
    <w:rsid w:val="000908E1"/>
    <w:rsid w:val="00090D65"/>
    <w:rsid w:val="00091557"/>
    <w:rsid w:val="00091692"/>
    <w:rsid w:val="000924C1"/>
    <w:rsid w:val="000924F0"/>
    <w:rsid w:val="0009259F"/>
    <w:rsid w:val="000925AC"/>
    <w:rsid w:val="000927C0"/>
    <w:rsid w:val="0009294A"/>
    <w:rsid w:val="00092A04"/>
    <w:rsid w:val="00092BDF"/>
    <w:rsid w:val="00092C02"/>
    <w:rsid w:val="00092EAE"/>
    <w:rsid w:val="000931E7"/>
    <w:rsid w:val="000932E2"/>
    <w:rsid w:val="00093474"/>
    <w:rsid w:val="000936D7"/>
    <w:rsid w:val="0009378D"/>
    <w:rsid w:val="00093A54"/>
    <w:rsid w:val="00093A6A"/>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C92"/>
    <w:rsid w:val="000A44F5"/>
    <w:rsid w:val="000A4652"/>
    <w:rsid w:val="000A4B1F"/>
    <w:rsid w:val="000A4D56"/>
    <w:rsid w:val="000A530D"/>
    <w:rsid w:val="000A534E"/>
    <w:rsid w:val="000A5447"/>
    <w:rsid w:val="000A55CE"/>
    <w:rsid w:val="000A56F2"/>
    <w:rsid w:val="000A5715"/>
    <w:rsid w:val="000A5889"/>
    <w:rsid w:val="000A5B46"/>
    <w:rsid w:val="000A5B4B"/>
    <w:rsid w:val="000A6480"/>
    <w:rsid w:val="000A6484"/>
    <w:rsid w:val="000A672A"/>
    <w:rsid w:val="000A6BA2"/>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165"/>
    <w:rsid w:val="000B22FC"/>
    <w:rsid w:val="000B24E3"/>
    <w:rsid w:val="000B2571"/>
    <w:rsid w:val="000B2719"/>
    <w:rsid w:val="000B28DB"/>
    <w:rsid w:val="000B2BA6"/>
    <w:rsid w:val="000B2BE2"/>
    <w:rsid w:val="000B3466"/>
    <w:rsid w:val="000B353E"/>
    <w:rsid w:val="000B3599"/>
    <w:rsid w:val="000B3A8F"/>
    <w:rsid w:val="000B3EFA"/>
    <w:rsid w:val="000B4402"/>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43C"/>
    <w:rsid w:val="000B7557"/>
    <w:rsid w:val="000B77A3"/>
    <w:rsid w:val="000C03C3"/>
    <w:rsid w:val="000C0896"/>
    <w:rsid w:val="000C08A7"/>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83F"/>
    <w:rsid w:val="000C68CC"/>
    <w:rsid w:val="000C6AED"/>
    <w:rsid w:val="000C6F2B"/>
    <w:rsid w:val="000C70E3"/>
    <w:rsid w:val="000C750E"/>
    <w:rsid w:val="000C7535"/>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99C"/>
    <w:rsid w:val="000E2A2C"/>
    <w:rsid w:val="000E2B4F"/>
    <w:rsid w:val="000E2E78"/>
    <w:rsid w:val="000E32D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10"/>
    <w:rsid w:val="000F5BBF"/>
    <w:rsid w:val="000F5E7A"/>
    <w:rsid w:val="000F61B0"/>
    <w:rsid w:val="000F6243"/>
    <w:rsid w:val="000F626A"/>
    <w:rsid w:val="000F6767"/>
    <w:rsid w:val="000F6970"/>
    <w:rsid w:val="000F6AEF"/>
    <w:rsid w:val="000F6DF3"/>
    <w:rsid w:val="000F6E7D"/>
    <w:rsid w:val="000F726E"/>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99"/>
    <w:rsid w:val="001037EA"/>
    <w:rsid w:val="00103947"/>
    <w:rsid w:val="00103D26"/>
    <w:rsid w:val="00103FFC"/>
    <w:rsid w:val="00104668"/>
    <w:rsid w:val="001048D2"/>
    <w:rsid w:val="001049EB"/>
    <w:rsid w:val="00104AE2"/>
    <w:rsid w:val="00104BDA"/>
    <w:rsid w:val="00104D2E"/>
    <w:rsid w:val="001052F6"/>
    <w:rsid w:val="00105739"/>
    <w:rsid w:val="001057AA"/>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0FAA"/>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5F24"/>
    <w:rsid w:val="001266D9"/>
    <w:rsid w:val="001268B7"/>
    <w:rsid w:val="00126B4A"/>
    <w:rsid w:val="001272DE"/>
    <w:rsid w:val="00127440"/>
    <w:rsid w:val="001276B7"/>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1D1"/>
    <w:rsid w:val="00134409"/>
    <w:rsid w:val="001344C0"/>
    <w:rsid w:val="00134645"/>
    <w:rsid w:val="001346FA"/>
    <w:rsid w:val="0013471A"/>
    <w:rsid w:val="00134929"/>
    <w:rsid w:val="00134A8B"/>
    <w:rsid w:val="00134BAF"/>
    <w:rsid w:val="001350D8"/>
    <w:rsid w:val="00135241"/>
    <w:rsid w:val="00135252"/>
    <w:rsid w:val="0013551F"/>
    <w:rsid w:val="00135755"/>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074"/>
    <w:rsid w:val="00147690"/>
    <w:rsid w:val="00147ABF"/>
    <w:rsid w:val="00147B4F"/>
    <w:rsid w:val="00147CA1"/>
    <w:rsid w:val="0015017A"/>
    <w:rsid w:val="0015024A"/>
    <w:rsid w:val="0015054D"/>
    <w:rsid w:val="0015089F"/>
    <w:rsid w:val="0015091F"/>
    <w:rsid w:val="00150DC3"/>
    <w:rsid w:val="00151135"/>
    <w:rsid w:val="001511AF"/>
    <w:rsid w:val="00151592"/>
    <w:rsid w:val="001515D1"/>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22CD"/>
    <w:rsid w:val="0016241C"/>
    <w:rsid w:val="001626B4"/>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058"/>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BB2"/>
    <w:rsid w:val="00183F9A"/>
    <w:rsid w:val="00184829"/>
    <w:rsid w:val="00184963"/>
    <w:rsid w:val="00184A64"/>
    <w:rsid w:val="00185059"/>
    <w:rsid w:val="00185388"/>
    <w:rsid w:val="00185FEA"/>
    <w:rsid w:val="00186012"/>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EC"/>
    <w:rsid w:val="00197DF9"/>
    <w:rsid w:val="001A000C"/>
    <w:rsid w:val="001A0249"/>
    <w:rsid w:val="001A057E"/>
    <w:rsid w:val="001A06F3"/>
    <w:rsid w:val="001A0F4A"/>
    <w:rsid w:val="001A14B2"/>
    <w:rsid w:val="001A1586"/>
    <w:rsid w:val="001A16A7"/>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055"/>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56F"/>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6FD"/>
    <w:rsid w:val="001D0722"/>
    <w:rsid w:val="001D0B80"/>
    <w:rsid w:val="001D0E5A"/>
    <w:rsid w:val="001D0EF4"/>
    <w:rsid w:val="001D1644"/>
    <w:rsid w:val="001D17B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71"/>
    <w:rsid w:val="001D7CA3"/>
    <w:rsid w:val="001D7EB4"/>
    <w:rsid w:val="001E006A"/>
    <w:rsid w:val="001E0387"/>
    <w:rsid w:val="001E0F00"/>
    <w:rsid w:val="001E16B5"/>
    <w:rsid w:val="001E1830"/>
    <w:rsid w:val="001E1D52"/>
    <w:rsid w:val="001E1E99"/>
    <w:rsid w:val="001E20C9"/>
    <w:rsid w:val="001E230E"/>
    <w:rsid w:val="001E2520"/>
    <w:rsid w:val="001E2563"/>
    <w:rsid w:val="001E2621"/>
    <w:rsid w:val="001E27B2"/>
    <w:rsid w:val="001E2BEB"/>
    <w:rsid w:val="001E3194"/>
    <w:rsid w:val="001E35F5"/>
    <w:rsid w:val="001E370E"/>
    <w:rsid w:val="001E3A5E"/>
    <w:rsid w:val="001E44D6"/>
    <w:rsid w:val="001E47B0"/>
    <w:rsid w:val="001E4900"/>
    <w:rsid w:val="001E4909"/>
    <w:rsid w:val="001E4DE1"/>
    <w:rsid w:val="001E4EB2"/>
    <w:rsid w:val="001E4EF5"/>
    <w:rsid w:val="001E52C8"/>
    <w:rsid w:val="001E58E2"/>
    <w:rsid w:val="001E590F"/>
    <w:rsid w:val="001E5AA9"/>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9A5"/>
    <w:rsid w:val="001F1B42"/>
    <w:rsid w:val="001F1FCA"/>
    <w:rsid w:val="001F2141"/>
    <w:rsid w:val="001F222C"/>
    <w:rsid w:val="001F2C94"/>
    <w:rsid w:val="001F324B"/>
    <w:rsid w:val="001F32E8"/>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791"/>
    <w:rsid w:val="0020284C"/>
    <w:rsid w:val="00202CEA"/>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792"/>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75F"/>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98F"/>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022"/>
    <w:rsid w:val="002325CA"/>
    <w:rsid w:val="002326F4"/>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8C5"/>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CDD"/>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1B8"/>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6D79"/>
    <w:rsid w:val="002672CB"/>
    <w:rsid w:val="0026739E"/>
    <w:rsid w:val="0026775A"/>
    <w:rsid w:val="00267765"/>
    <w:rsid w:val="00267C08"/>
    <w:rsid w:val="00267C76"/>
    <w:rsid w:val="00267C83"/>
    <w:rsid w:val="00267FC7"/>
    <w:rsid w:val="002709DA"/>
    <w:rsid w:val="00270EEB"/>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354"/>
    <w:rsid w:val="0028274E"/>
    <w:rsid w:val="0028280A"/>
    <w:rsid w:val="00282DB2"/>
    <w:rsid w:val="00282E1D"/>
    <w:rsid w:val="0028320F"/>
    <w:rsid w:val="0028326F"/>
    <w:rsid w:val="002832DC"/>
    <w:rsid w:val="00283A03"/>
    <w:rsid w:val="00283A28"/>
    <w:rsid w:val="00283ADA"/>
    <w:rsid w:val="00283E81"/>
    <w:rsid w:val="002841FF"/>
    <w:rsid w:val="0028445F"/>
    <w:rsid w:val="00284527"/>
    <w:rsid w:val="00284993"/>
    <w:rsid w:val="00284C95"/>
    <w:rsid w:val="00284D0A"/>
    <w:rsid w:val="00284EBE"/>
    <w:rsid w:val="00284F22"/>
    <w:rsid w:val="0028508A"/>
    <w:rsid w:val="0028533F"/>
    <w:rsid w:val="00285D8C"/>
    <w:rsid w:val="0028680F"/>
    <w:rsid w:val="002869C9"/>
    <w:rsid w:val="00286A7A"/>
    <w:rsid w:val="00286ACD"/>
    <w:rsid w:val="002875C1"/>
    <w:rsid w:val="0028768D"/>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C5"/>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2D1"/>
    <w:rsid w:val="002D34B2"/>
    <w:rsid w:val="002D3560"/>
    <w:rsid w:val="002D40CF"/>
    <w:rsid w:val="002D4772"/>
    <w:rsid w:val="002D48B0"/>
    <w:rsid w:val="002D48DE"/>
    <w:rsid w:val="002D4A9F"/>
    <w:rsid w:val="002D4BD4"/>
    <w:rsid w:val="002D54E7"/>
    <w:rsid w:val="002D572E"/>
    <w:rsid w:val="002D582E"/>
    <w:rsid w:val="002D5989"/>
    <w:rsid w:val="002D5A6C"/>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57C"/>
    <w:rsid w:val="002E7CAE"/>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0D8"/>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9F1"/>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D9B"/>
    <w:rsid w:val="00313F3A"/>
    <w:rsid w:val="00313FC0"/>
    <w:rsid w:val="00313FD6"/>
    <w:rsid w:val="00314059"/>
    <w:rsid w:val="00314239"/>
    <w:rsid w:val="003143BD"/>
    <w:rsid w:val="003145BA"/>
    <w:rsid w:val="00314F19"/>
    <w:rsid w:val="00315363"/>
    <w:rsid w:val="003154E3"/>
    <w:rsid w:val="00315787"/>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458"/>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1E13"/>
    <w:rsid w:val="003321F6"/>
    <w:rsid w:val="003322CD"/>
    <w:rsid w:val="003322D9"/>
    <w:rsid w:val="003323D5"/>
    <w:rsid w:val="00332BF8"/>
    <w:rsid w:val="003330CA"/>
    <w:rsid w:val="0033317E"/>
    <w:rsid w:val="00333336"/>
    <w:rsid w:val="003338B5"/>
    <w:rsid w:val="00333923"/>
    <w:rsid w:val="00333BF6"/>
    <w:rsid w:val="003341F4"/>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3B91"/>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814"/>
    <w:rsid w:val="00370C3F"/>
    <w:rsid w:val="00370E47"/>
    <w:rsid w:val="00370EE5"/>
    <w:rsid w:val="0037194E"/>
    <w:rsid w:val="00371A2D"/>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3BB"/>
    <w:rsid w:val="0037550A"/>
    <w:rsid w:val="003756F7"/>
    <w:rsid w:val="00375724"/>
    <w:rsid w:val="00375772"/>
    <w:rsid w:val="00375E9F"/>
    <w:rsid w:val="00376205"/>
    <w:rsid w:val="003762DC"/>
    <w:rsid w:val="00376769"/>
    <w:rsid w:val="00376A40"/>
    <w:rsid w:val="00376BB4"/>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CCF"/>
    <w:rsid w:val="00382FBE"/>
    <w:rsid w:val="0038335F"/>
    <w:rsid w:val="003833A9"/>
    <w:rsid w:val="0038364B"/>
    <w:rsid w:val="003837C1"/>
    <w:rsid w:val="00384FEE"/>
    <w:rsid w:val="0038504F"/>
    <w:rsid w:val="003853AF"/>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4F5A"/>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1C4"/>
    <w:rsid w:val="003A45A1"/>
    <w:rsid w:val="003A4900"/>
    <w:rsid w:val="003A49F1"/>
    <w:rsid w:val="003A49FD"/>
    <w:rsid w:val="003A5439"/>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778"/>
    <w:rsid w:val="003B2898"/>
    <w:rsid w:val="003B2984"/>
    <w:rsid w:val="003B29F7"/>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80"/>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DB2"/>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4C1F"/>
    <w:rsid w:val="003D4DBD"/>
    <w:rsid w:val="003D5408"/>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F05C7"/>
    <w:rsid w:val="003F0639"/>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04"/>
    <w:rsid w:val="0040005B"/>
    <w:rsid w:val="004000E8"/>
    <w:rsid w:val="00400780"/>
    <w:rsid w:val="00400A71"/>
    <w:rsid w:val="00400BB3"/>
    <w:rsid w:val="00400C05"/>
    <w:rsid w:val="00400C47"/>
    <w:rsid w:val="00400C74"/>
    <w:rsid w:val="00401BF5"/>
    <w:rsid w:val="00401E9D"/>
    <w:rsid w:val="00401FF9"/>
    <w:rsid w:val="004027F2"/>
    <w:rsid w:val="0040291E"/>
    <w:rsid w:val="00402E2B"/>
    <w:rsid w:val="00402EB6"/>
    <w:rsid w:val="00402EC5"/>
    <w:rsid w:val="00403275"/>
    <w:rsid w:val="0040331E"/>
    <w:rsid w:val="00403A74"/>
    <w:rsid w:val="00403F80"/>
    <w:rsid w:val="004042D6"/>
    <w:rsid w:val="00404402"/>
    <w:rsid w:val="004049D4"/>
    <w:rsid w:val="0040512B"/>
    <w:rsid w:val="004052A9"/>
    <w:rsid w:val="0040530D"/>
    <w:rsid w:val="0040538C"/>
    <w:rsid w:val="00405509"/>
    <w:rsid w:val="00405A91"/>
    <w:rsid w:val="00405CA5"/>
    <w:rsid w:val="00405D24"/>
    <w:rsid w:val="0040605D"/>
    <w:rsid w:val="00406448"/>
    <w:rsid w:val="00406AE7"/>
    <w:rsid w:val="00406EFF"/>
    <w:rsid w:val="0040724F"/>
    <w:rsid w:val="00407252"/>
    <w:rsid w:val="004072D2"/>
    <w:rsid w:val="00407624"/>
    <w:rsid w:val="00407678"/>
    <w:rsid w:val="00407713"/>
    <w:rsid w:val="0040785C"/>
    <w:rsid w:val="0040786C"/>
    <w:rsid w:val="00407AB3"/>
    <w:rsid w:val="00407B51"/>
    <w:rsid w:val="00407CD3"/>
    <w:rsid w:val="00407F92"/>
    <w:rsid w:val="0041010F"/>
    <w:rsid w:val="00410134"/>
    <w:rsid w:val="0041016E"/>
    <w:rsid w:val="0041078D"/>
    <w:rsid w:val="00410A05"/>
    <w:rsid w:val="00410A93"/>
    <w:rsid w:val="00410B72"/>
    <w:rsid w:val="00410D77"/>
    <w:rsid w:val="00410F18"/>
    <w:rsid w:val="00410F91"/>
    <w:rsid w:val="00410FD0"/>
    <w:rsid w:val="00411011"/>
    <w:rsid w:val="004110D7"/>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45"/>
    <w:rsid w:val="004138C6"/>
    <w:rsid w:val="00413AAC"/>
    <w:rsid w:val="00413B66"/>
    <w:rsid w:val="00413E92"/>
    <w:rsid w:val="00413FA7"/>
    <w:rsid w:val="004143D9"/>
    <w:rsid w:val="00414512"/>
    <w:rsid w:val="00414539"/>
    <w:rsid w:val="00414541"/>
    <w:rsid w:val="0041484C"/>
    <w:rsid w:val="00414C66"/>
    <w:rsid w:val="004154BA"/>
    <w:rsid w:val="0041579D"/>
    <w:rsid w:val="00415F3D"/>
    <w:rsid w:val="00415FDD"/>
    <w:rsid w:val="00416089"/>
    <w:rsid w:val="00416C8E"/>
    <w:rsid w:val="00416C90"/>
    <w:rsid w:val="00416D1B"/>
    <w:rsid w:val="004170A4"/>
    <w:rsid w:val="00417477"/>
    <w:rsid w:val="0041752F"/>
    <w:rsid w:val="004175F4"/>
    <w:rsid w:val="004177F1"/>
    <w:rsid w:val="00417E3E"/>
    <w:rsid w:val="004205AF"/>
    <w:rsid w:val="004207F6"/>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49FE"/>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83"/>
    <w:rsid w:val="004310A6"/>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55"/>
    <w:rsid w:val="004650F0"/>
    <w:rsid w:val="00465F16"/>
    <w:rsid w:val="0046625D"/>
    <w:rsid w:val="004662B2"/>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19C"/>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6F43"/>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2FCB"/>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ABD"/>
    <w:rsid w:val="004A0D7B"/>
    <w:rsid w:val="004A0D8E"/>
    <w:rsid w:val="004A0E16"/>
    <w:rsid w:val="004A10AC"/>
    <w:rsid w:val="004A10B9"/>
    <w:rsid w:val="004A10EA"/>
    <w:rsid w:val="004A12AC"/>
    <w:rsid w:val="004A14FF"/>
    <w:rsid w:val="004A16BC"/>
    <w:rsid w:val="004A1705"/>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4F63"/>
    <w:rsid w:val="004A51AA"/>
    <w:rsid w:val="004A545D"/>
    <w:rsid w:val="004A584D"/>
    <w:rsid w:val="004A5D13"/>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2B7"/>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5F9"/>
    <w:rsid w:val="004B76C1"/>
    <w:rsid w:val="004B7943"/>
    <w:rsid w:val="004B7B1C"/>
    <w:rsid w:val="004B7BB3"/>
    <w:rsid w:val="004B7C0C"/>
    <w:rsid w:val="004B7E11"/>
    <w:rsid w:val="004C0035"/>
    <w:rsid w:val="004C00AE"/>
    <w:rsid w:val="004C0428"/>
    <w:rsid w:val="004C0AB2"/>
    <w:rsid w:val="004C1738"/>
    <w:rsid w:val="004C185C"/>
    <w:rsid w:val="004C1EE4"/>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B0"/>
    <w:rsid w:val="004D46AA"/>
    <w:rsid w:val="004D49D6"/>
    <w:rsid w:val="004D4C4A"/>
    <w:rsid w:val="004D5028"/>
    <w:rsid w:val="004D50DE"/>
    <w:rsid w:val="004D555E"/>
    <w:rsid w:val="004D605E"/>
    <w:rsid w:val="004D624F"/>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E7F4A"/>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992"/>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44"/>
    <w:rsid w:val="00505DFF"/>
    <w:rsid w:val="00505E71"/>
    <w:rsid w:val="005060A1"/>
    <w:rsid w:val="005061C9"/>
    <w:rsid w:val="00506546"/>
    <w:rsid w:val="0050654C"/>
    <w:rsid w:val="00506557"/>
    <w:rsid w:val="0050677A"/>
    <w:rsid w:val="00506800"/>
    <w:rsid w:val="00506990"/>
    <w:rsid w:val="00506BA5"/>
    <w:rsid w:val="00507A83"/>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3103"/>
    <w:rsid w:val="005131AE"/>
    <w:rsid w:val="0051357C"/>
    <w:rsid w:val="0051392D"/>
    <w:rsid w:val="00513A0B"/>
    <w:rsid w:val="00514137"/>
    <w:rsid w:val="0051421D"/>
    <w:rsid w:val="005144E9"/>
    <w:rsid w:val="00514F22"/>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F0"/>
    <w:rsid w:val="00517A8A"/>
    <w:rsid w:val="00520045"/>
    <w:rsid w:val="0052021D"/>
    <w:rsid w:val="0052044F"/>
    <w:rsid w:val="0052055C"/>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24C"/>
    <w:rsid w:val="005266BA"/>
    <w:rsid w:val="0052673A"/>
    <w:rsid w:val="00526958"/>
    <w:rsid w:val="00526D7E"/>
    <w:rsid w:val="00526F62"/>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403"/>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3CA"/>
    <w:rsid w:val="0055343F"/>
    <w:rsid w:val="00553679"/>
    <w:rsid w:val="005537D2"/>
    <w:rsid w:val="00553A56"/>
    <w:rsid w:val="00553F52"/>
    <w:rsid w:val="00553F5C"/>
    <w:rsid w:val="005544D9"/>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C31"/>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0A0"/>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DED"/>
    <w:rsid w:val="00577E9B"/>
    <w:rsid w:val="005808D0"/>
    <w:rsid w:val="00581969"/>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330"/>
    <w:rsid w:val="00594416"/>
    <w:rsid w:val="005947EC"/>
    <w:rsid w:val="005948C2"/>
    <w:rsid w:val="00594ACA"/>
    <w:rsid w:val="00594AD5"/>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733"/>
    <w:rsid w:val="005A18BC"/>
    <w:rsid w:val="005A209A"/>
    <w:rsid w:val="005A2122"/>
    <w:rsid w:val="005A242D"/>
    <w:rsid w:val="005A26B4"/>
    <w:rsid w:val="005A2A05"/>
    <w:rsid w:val="005A2AC7"/>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650"/>
    <w:rsid w:val="005A6B03"/>
    <w:rsid w:val="005A6B12"/>
    <w:rsid w:val="005A6C3F"/>
    <w:rsid w:val="005A6C74"/>
    <w:rsid w:val="005A728F"/>
    <w:rsid w:val="005A76F4"/>
    <w:rsid w:val="005A7A01"/>
    <w:rsid w:val="005B0236"/>
    <w:rsid w:val="005B09F7"/>
    <w:rsid w:val="005B0AC2"/>
    <w:rsid w:val="005B0B69"/>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1CA"/>
    <w:rsid w:val="005C66B3"/>
    <w:rsid w:val="005C6F18"/>
    <w:rsid w:val="005C6FB1"/>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AD2"/>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833"/>
    <w:rsid w:val="005E6B00"/>
    <w:rsid w:val="005E727E"/>
    <w:rsid w:val="005E735D"/>
    <w:rsid w:val="005E75DB"/>
    <w:rsid w:val="005E784A"/>
    <w:rsid w:val="005E79F0"/>
    <w:rsid w:val="005E7AAE"/>
    <w:rsid w:val="005E7D5B"/>
    <w:rsid w:val="005F033E"/>
    <w:rsid w:val="005F0610"/>
    <w:rsid w:val="005F0B33"/>
    <w:rsid w:val="005F0C4C"/>
    <w:rsid w:val="005F0EED"/>
    <w:rsid w:val="005F0FDB"/>
    <w:rsid w:val="005F103C"/>
    <w:rsid w:val="005F10D8"/>
    <w:rsid w:val="005F1251"/>
    <w:rsid w:val="005F1339"/>
    <w:rsid w:val="005F1616"/>
    <w:rsid w:val="005F19E0"/>
    <w:rsid w:val="005F1BBE"/>
    <w:rsid w:val="005F1E4A"/>
    <w:rsid w:val="005F2CB1"/>
    <w:rsid w:val="005F3025"/>
    <w:rsid w:val="005F32E9"/>
    <w:rsid w:val="005F34D6"/>
    <w:rsid w:val="005F3977"/>
    <w:rsid w:val="005F412C"/>
    <w:rsid w:val="005F42A1"/>
    <w:rsid w:val="005F535F"/>
    <w:rsid w:val="005F54DB"/>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9F0"/>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D39"/>
    <w:rsid w:val="00606E0C"/>
    <w:rsid w:val="00607328"/>
    <w:rsid w:val="0060734D"/>
    <w:rsid w:val="00607698"/>
    <w:rsid w:val="00607B03"/>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1B3"/>
    <w:rsid w:val="00614A4D"/>
    <w:rsid w:val="00614FE4"/>
    <w:rsid w:val="00615092"/>
    <w:rsid w:val="00615364"/>
    <w:rsid w:val="00615CB9"/>
    <w:rsid w:val="0061619F"/>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0E0"/>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A62"/>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D3D"/>
    <w:rsid w:val="00652E71"/>
    <w:rsid w:val="00652FC5"/>
    <w:rsid w:val="0065364B"/>
    <w:rsid w:val="00653A93"/>
    <w:rsid w:val="00653ECF"/>
    <w:rsid w:val="00653F2B"/>
    <w:rsid w:val="00653FBF"/>
    <w:rsid w:val="0065475C"/>
    <w:rsid w:val="006548FA"/>
    <w:rsid w:val="00654945"/>
    <w:rsid w:val="00654C04"/>
    <w:rsid w:val="00654D20"/>
    <w:rsid w:val="00654FDD"/>
    <w:rsid w:val="00655733"/>
    <w:rsid w:val="00655ACD"/>
    <w:rsid w:val="0065634D"/>
    <w:rsid w:val="0065643F"/>
    <w:rsid w:val="0065673D"/>
    <w:rsid w:val="00656760"/>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942"/>
    <w:rsid w:val="00667826"/>
    <w:rsid w:val="00667A7E"/>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C76"/>
    <w:rsid w:val="00672D77"/>
    <w:rsid w:val="00672E6E"/>
    <w:rsid w:val="00673030"/>
    <w:rsid w:val="00673279"/>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1EC9"/>
    <w:rsid w:val="006825AB"/>
    <w:rsid w:val="006825D9"/>
    <w:rsid w:val="00682859"/>
    <w:rsid w:val="006828DB"/>
    <w:rsid w:val="0068375C"/>
    <w:rsid w:val="00683AFE"/>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BB8"/>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8EF"/>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15A"/>
    <w:rsid w:val="006B1284"/>
    <w:rsid w:val="006B1489"/>
    <w:rsid w:val="006B1597"/>
    <w:rsid w:val="006B15AA"/>
    <w:rsid w:val="006B1816"/>
    <w:rsid w:val="006B2099"/>
    <w:rsid w:val="006B211B"/>
    <w:rsid w:val="006B2137"/>
    <w:rsid w:val="006B2467"/>
    <w:rsid w:val="006B2B4C"/>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6A2"/>
    <w:rsid w:val="006C19AB"/>
    <w:rsid w:val="006C1BCA"/>
    <w:rsid w:val="006C1F0C"/>
    <w:rsid w:val="006C21F3"/>
    <w:rsid w:val="006C25BC"/>
    <w:rsid w:val="006C2926"/>
    <w:rsid w:val="006C2B80"/>
    <w:rsid w:val="006C2BA8"/>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183"/>
    <w:rsid w:val="006D1592"/>
    <w:rsid w:val="006D1DA3"/>
    <w:rsid w:val="006D21B1"/>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6D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769"/>
    <w:rsid w:val="006F0AD3"/>
    <w:rsid w:val="006F0F22"/>
    <w:rsid w:val="006F17EF"/>
    <w:rsid w:val="006F1B70"/>
    <w:rsid w:val="006F1CE1"/>
    <w:rsid w:val="006F1F00"/>
    <w:rsid w:val="006F1FAF"/>
    <w:rsid w:val="006F2418"/>
    <w:rsid w:val="006F25C9"/>
    <w:rsid w:val="006F2A10"/>
    <w:rsid w:val="006F2B32"/>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8BD"/>
    <w:rsid w:val="006F6AF3"/>
    <w:rsid w:val="006F6B66"/>
    <w:rsid w:val="006F6F78"/>
    <w:rsid w:val="006F7230"/>
    <w:rsid w:val="006F7295"/>
    <w:rsid w:val="006F73D4"/>
    <w:rsid w:val="006F74E2"/>
    <w:rsid w:val="006F78BC"/>
    <w:rsid w:val="006F79BD"/>
    <w:rsid w:val="006F7AD4"/>
    <w:rsid w:val="006F7C02"/>
    <w:rsid w:val="006F7D5E"/>
    <w:rsid w:val="007002BE"/>
    <w:rsid w:val="00700CC6"/>
    <w:rsid w:val="00700F3F"/>
    <w:rsid w:val="00701C04"/>
    <w:rsid w:val="0070219B"/>
    <w:rsid w:val="00702B88"/>
    <w:rsid w:val="0070346E"/>
    <w:rsid w:val="00703517"/>
    <w:rsid w:val="00703626"/>
    <w:rsid w:val="007036CA"/>
    <w:rsid w:val="007037F3"/>
    <w:rsid w:val="00703BA9"/>
    <w:rsid w:val="00703F6F"/>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70"/>
    <w:rsid w:val="00715B9A"/>
    <w:rsid w:val="00715E42"/>
    <w:rsid w:val="007163F9"/>
    <w:rsid w:val="00716FF2"/>
    <w:rsid w:val="00717109"/>
    <w:rsid w:val="0071727C"/>
    <w:rsid w:val="007172F7"/>
    <w:rsid w:val="007174B7"/>
    <w:rsid w:val="00717F81"/>
    <w:rsid w:val="00720A5E"/>
    <w:rsid w:val="00721288"/>
    <w:rsid w:val="007216CE"/>
    <w:rsid w:val="00721AC8"/>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255"/>
    <w:rsid w:val="00725607"/>
    <w:rsid w:val="007256AA"/>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65"/>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BDF"/>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14"/>
    <w:rsid w:val="00743BDC"/>
    <w:rsid w:val="007440BF"/>
    <w:rsid w:val="0074413E"/>
    <w:rsid w:val="007445A0"/>
    <w:rsid w:val="007445C2"/>
    <w:rsid w:val="007448D8"/>
    <w:rsid w:val="007449E8"/>
    <w:rsid w:val="00744A6D"/>
    <w:rsid w:val="00744FA8"/>
    <w:rsid w:val="0074524B"/>
    <w:rsid w:val="00745623"/>
    <w:rsid w:val="0074567B"/>
    <w:rsid w:val="00745A54"/>
    <w:rsid w:val="00745AB1"/>
    <w:rsid w:val="00746315"/>
    <w:rsid w:val="0074647E"/>
    <w:rsid w:val="00746842"/>
    <w:rsid w:val="007468D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A00"/>
    <w:rsid w:val="007571E1"/>
    <w:rsid w:val="0075737E"/>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183"/>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263"/>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B43"/>
    <w:rsid w:val="00781E43"/>
    <w:rsid w:val="00781F2F"/>
    <w:rsid w:val="00782059"/>
    <w:rsid w:val="00782452"/>
    <w:rsid w:val="00782A1B"/>
    <w:rsid w:val="00782ACE"/>
    <w:rsid w:val="00782F9C"/>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1C"/>
    <w:rsid w:val="00785ED3"/>
    <w:rsid w:val="00785F54"/>
    <w:rsid w:val="00785F7D"/>
    <w:rsid w:val="00786022"/>
    <w:rsid w:val="007860B0"/>
    <w:rsid w:val="0078612B"/>
    <w:rsid w:val="0078631B"/>
    <w:rsid w:val="00786595"/>
    <w:rsid w:val="007865F9"/>
    <w:rsid w:val="007869A4"/>
    <w:rsid w:val="00786F03"/>
    <w:rsid w:val="00787471"/>
    <w:rsid w:val="00787524"/>
    <w:rsid w:val="00787F24"/>
    <w:rsid w:val="007904C1"/>
    <w:rsid w:val="007906FA"/>
    <w:rsid w:val="00790732"/>
    <w:rsid w:val="0079078F"/>
    <w:rsid w:val="00790929"/>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7A2"/>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599A"/>
    <w:rsid w:val="007D6812"/>
    <w:rsid w:val="007D6C50"/>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5C0"/>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CAC"/>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C7A"/>
    <w:rsid w:val="00800D4A"/>
    <w:rsid w:val="00800DEC"/>
    <w:rsid w:val="00801651"/>
    <w:rsid w:val="0080174F"/>
    <w:rsid w:val="008018EF"/>
    <w:rsid w:val="00801A6B"/>
    <w:rsid w:val="00801DEE"/>
    <w:rsid w:val="00802204"/>
    <w:rsid w:val="008023D6"/>
    <w:rsid w:val="0080281E"/>
    <w:rsid w:val="00802AD0"/>
    <w:rsid w:val="00803052"/>
    <w:rsid w:val="0080306F"/>
    <w:rsid w:val="00803341"/>
    <w:rsid w:val="008036B6"/>
    <w:rsid w:val="00803A14"/>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385"/>
    <w:rsid w:val="008074B3"/>
    <w:rsid w:val="00807786"/>
    <w:rsid w:val="00807D07"/>
    <w:rsid w:val="00807E0B"/>
    <w:rsid w:val="00807F45"/>
    <w:rsid w:val="00810219"/>
    <w:rsid w:val="0081025C"/>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41B9"/>
    <w:rsid w:val="008242FA"/>
    <w:rsid w:val="00824886"/>
    <w:rsid w:val="0082490F"/>
    <w:rsid w:val="00824A97"/>
    <w:rsid w:val="00824AB4"/>
    <w:rsid w:val="00824D59"/>
    <w:rsid w:val="00824DAF"/>
    <w:rsid w:val="00824EEC"/>
    <w:rsid w:val="00825070"/>
    <w:rsid w:val="00825090"/>
    <w:rsid w:val="008250FB"/>
    <w:rsid w:val="00825135"/>
    <w:rsid w:val="00825201"/>
    <w:rsid w:val="008258A6"/>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7AF"/>
    <w:rsid w:val="00837927"/>
    <w:rsid w:val="00837A17"/>
    <w:rsid w:val="00837D29"/>
    <w:rsid w:val="00840393"/>
    <w:rsid w:val="00840472"/>
    <w:rsid w:val="00840546"/>
    <w:rsid w:val="00840B2A"/>
    <w:rsid w:val="008410AD"/>
    <w:rsid w:val="00841467"/>
    <w:rsid w:val="00841712"/>
    <w:rsid w:val="00841BB2"/>
    <w:rsid w:val="00842117"/>
    <w:rsid w:val="008426F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AD4"/>
    <w:rsid w:val="00852F91"/>
    <w:rsid w:val="00852FEB"/>
    <w:rsid w:val="0085387B"/>
    <w:rsid w:val="00853A23"/>
    <w:rsid w:val="00853BB6"/>
    <w:rsid w:val="00853CE3"/>
    <w:rsid w:val="00853DE2"/>
    <w:rsid w:val="008545A5"/>
    <w:rsid w:val="00854B97"/>
    <w:rsid w:val="00854BE8"/>
    <w:rsid w:val="00854D36"/>
    <w:rsid w:val="0085538D"/>
    <w:rsid w:val="00855445"/>
    <w:rsid w:val="00855574"/>
    <w:rsid w:val="008555B5"/>
    <w:rsid w:val="008559B6"/>
    <w:rsid w:val="00855ACC"/>
    <w:rsid w:val="008561C6"/>
    <w:rsid w:val="008564BE"/>
    <w:rsid w:val="00856766"/>
    <w:rsid w:val="00856911"/>
    <w:rsid w:val="0085757F"/>
    <w:rsid w:val="008577AD"/>
    <w:rsid w:val="00857AD2"/>
    <w:rsid w:val="00857D67"/>
    <w:rsid w:val="00860171"/>
    <w:rsid w:val="00860499"/>
    <w:rsid w:val="00860641"/>
    <w:rsid w:val="00860B01"/>
    <w:rsid w:val="00860F0B"/>
    <w:rsid w:val="00860FAB"/>
    <w:rsid w:val="0086148F"/>
    <w:rsid w:val="00862294"/>
    <w:rsid w:val="0086245B"/>
    <w:rsid w:val="0086313B"/>
    <w:rsid w:val="0086317C"/>
    <w:rsid w:val="008631B9"/>
    <w:rsid w:val="00863352"/>
    <w:rsid w:val="008634F5"/>
    <w:rsid w:val="00863E84"/>
    <w:rsid w:val="00863F44"/>
    <w:rsid w:val="00864170"/>
    <w:rsid w:val="0086442D"/>
    <w:rsid w:val="00864551"/>
    <w:rsid w:val="0086481F"/>
    <w:rsid w:val="008649F7"/>
    <w:rsid w:val="00864CB3"/>
    <w:rsid w:val="00865009"/>
    <w:rsid w:val="00865C01"/>
    <w:rsid w:val="00865D09"/>
    <w:rsid w:val="00865F3D"/>
    <w:rsid w:val="0086621A"/>
    <w:rsid w:val="00866AA5"/>
    <w:rsid w:val="00866BAA"/>
    <w:rsid w:val="00866BC9"/>
    <w:rsid w:val="00866D94"/>
    <w:rsid w:val="008677FD"/>
    <w:rsid w:val="0087008E"/>
    <w:rsid w:val="008702C4"/>
    <w:rsid w:val="008706D4"/>
    <w:rsid w:val="00870956"/>
    <w:rsid w:val="00870F8A"/>
    <w:rsid w:val="00871390"/>
    <w:rsid w:val="008718F4"/>
    <w:rsid w:val="008719A4"/>
    <w:rsid w:val="00871A47"/>
    <w:rsid w:val="00871D23"/>
    <w:rsid w:val="00872781"/>
    <w:rsid w:val="0087293F"/>
    <w:rsid w:val="00872A40"/>
    <w:rsid w:val="00873151"/>
    <w:rsid w:val="00873243"/>
    <w:rsid w:val="00873598"/>
    <w:rsid w:val="0087374E"/>
    <w:rsid w:val="00873916"/>
    <w:rsid w:val="00873EC6"/>
    <w:rsid w:val="008740ED"/>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87FEE"/>
    <w:rsid w:val="00890826"/>
    <w:rsid w:val="008909F9"/>
    <w:rsid w:val="00890D60"/>
    <w:rsid w:val="00891034"/>
    <w:rsid w:val="0089111B"/>
    <w:rsid w:val="008916EC"/>
    <w:rsid w:val="00891796"/>
    <w:rsid w:val="00891C4B"/>
    <w:rsid w:val="00891CA4"/>
    <w:rsid w:val="00891D10"/>
    <w:rsid w:val="00891EDB"/>
    <w:rsid w:val="00892370"/>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667"/>
    <w:rsid w:val="008A0C2A"/>
    <w:rsid w:val="008A114E"/>
    <w:rsid w:val="008A1187"/>
    <w:rsid w:val="008A12B4"/>
    <w:rsid w:val="008A1363"/>
    <w:rsid w:val="008A18EB"/>
    <w:rsid w:val="008A21FF"/>
    <w:rsid w:val="008A231F"/>
    <w:rsid w:val="008A23AF"/>
    <w:rsid w:val="008A2542"/>
    <w:rsid w:val="008A2744"/>
    <w:rsid w:val="008A28F7"/>
    <w:rsid w:val="008A2CE2"/>
    <w:rsid w:val="008A30AC"/>
    <w:rsid w:val="008A387D"/>
    <w:rsid w:val="008A3897"/>
    <w:rsid w:val="008A3964"/>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390"/>
    <w:rsid w:val="008C56F0"/>
    <w:rsid w:val="008C5B13"/>
    <w:rsid w:val="008C60B4"/>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E7"/>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25C"/>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1D2"/>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3AF8"/>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361"/>
    <w:rsid w:val="0091047D"/>
    <w:rsid w:val="0091071C"/>
    <w:rsid w:val="00910A35"/>
    <w:rsid w:val="00910B7D"/>
    <w:rsid w:val="00910EA1"/>
    <w:rsid w:val="00911224"/>
    <w:rsid w:val="00911267"/>
    <w:rsid w:val="00911447"/>
    <w:rsid w:val="00911824"/>
    <w:rsid w:val="00911C8B"/>
    <w:rsid w:val="00911DFB"/>
    <w:rsid w:val="00911E29"/>
    <w:rsid w:val="00911F2B"/>
    <w:rsid w:val="009122E7"/>
    <w:rsid w:val="0091257E"/>
    <w:rsid w:val="0091286C"/>
    <w:rsid w:val="009128CD"/>
    <w:rsid w:val="00912DD0"/>
    <w:rsid w:val="009131A9"/>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3EB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A55"/>
    <w:rsid w:val="00934B99"/>
    <w:rsid w:val="00934C31"/>
    <w:rsid w:val="00934E26"/>
    <w:rsid w:val="00935054"/>
    <w:rsid w:val="009359C7"/>
    <w:rsid w:val="009364A6"/>
    <w:rsid w:val="009366CF"/>
    <w:rsid w:val="0093674F"/>
    <w:rsid w:val="009368F3"/>
    <w:rsid w:val="00936939"/>
    <w:rsid w:val="009371A3"/>
    <w:rsid w:val="009372AB"/>
    <w:rsid w:val="00937722"/>
    <w:rsid w:val="009377BD"/>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532"/>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DF5"/>
    <w:rsid w:val="00946E78"/>
    <w:rsid w:val="009473C6"/>
    <w:rsid w:val="009474B1"/>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54"/>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085"/>
    <w:rsid w:val="00966299"/>
    <w:rsid w:val="009665A0"/>
    <w:rsid w:val="00966DC0"/>
    <w:rsid w:val="00966DDE"/>
    <w:rsid w:val="00966FDF"/>
    <w:rsid w:val="00967170"/>
    <w:rsid w:val="00967216"/>
    <w:rsid w:val="00967230"/>
    <w:rsid w:val="009674CA"/>
    <w:rsid w:val="0097095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06"/>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9F"/>
    <w:rsid w:val="009A78E9"/>
    <w:rsid w:val="009A7CC2"/>
    <w:rsid w:val="009A7E94"/>
    <w:rsid w:val="009A7E9A"/>
    <w:rsid w:val="009B0942"/>
    <w:rsid w:val="009B0A02"/>
    <w:rsid w:val="009B0AB1"/>
    <w:rsid w:val="009B0AF7"/>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779"/>
    <w:rsid w:val="009B3AC2"/>
    <w:rsid w:val="009B3CA0"/>
    <w:rsid w:val="009B3E95"/>
    <w:rsid w:val="009B449C"/>
    <w:rsid w:val="009B450F"/>
    <w:rsid w:val="009B470C"/>
    <w:rsid w:val="009B4DF4"/>
    <w:rsid w:val="009B4F06"/>
    <w:rsid w:val="009B563C"/>
    <w:rsid w:val="009B564E"/>
    <w:rsid w:val="009B5B9A"/>
    <w:rsid w:val="009B6388"/>
    <w:rsid w:val="009B6397"/>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4AC"/>
    <w:rsid w:val="009C1544"/>
    <w:rsid w:val="009C16CD"/>
    <w:rsid w:val="009C182F"/>
    <w:rsid w:val="009C1877"/>
    <w:rsid w:val="009C1981"/>
    <w:rsid w:val="009C1B44"/>
    <w:rsid w:val="009C238C"/>
    <w:rsid w:val="009C23FC"/>
    <w:rsid w:val="009C24F1"/>
    <w:rsid w:val="009C2885"/>
    <w:rsid w:val="009C2925"/>
    <w:rsid w:val="009C3221"/>
    <w:rsid w:val="009C3255"/>
    <w:rsid w:val="009C3E12"/>
    <w:rsid w:val="009C403E"/>
    <w:rsid w:val="009C4356"/>
    <w:rsid w:val="009C4750"/>
    <w:rsid w:val="009C49C4"/>
    <w:rsid w:val="009C51A4"/>
    <w:rsid w:val="009C52D8"/>
    <w:rsid w:val="009C53FE"/>
    <w:rsid w:val="009C55C9"/>
    <w:rsid w:val="009C57F7"/>
    <w:rsid w:val="009C5BA1"/>
    <w:rsid w:val="009C5C10"/>
    <w:rsid w:val="009C5F51"/>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6E5"/>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965"/>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23F"/>
    <w:rsid w:val="00A145D7"/>
    <w:rsid w:val="00A15327"/>
    <w:rsid w:val="00A155F6"/>
    <w:rsid w:val="00A1591C"/>
    <w:rsid w:val="00A16146"/>
    <w:rsid w:val="00A161F3"/>
    <w:rsid w:val="00A16A24"/>
    <w:rsid w:val="00A16AE9"/>
    <w:rsid w:val="00A17027"/>
    <w:rsid w:val="00A1714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6BA"/>
    <w:rsid w:val="00A27744"/>
    <w:rsid w:val="00A27785"/>
    <w:rsid w:val="00A27980"/>
    <w:rsid w:val="00A30187"/>
    <w:rsid w:val="00A30AA7"/>
    <w:rsid w:val="00A30BD1"/>
    <w:rsid w:val="00A311C0"/>
    <w:rsid w:val="00A31971"/>
    <w:rsid w:val="00A31BBB"/>
    <w:rsid w:val="00A31CB0"/>
    <w:rsid w:val="00A32744"/>
    <w:rsid w:val="00A32C5E"/>
    <w:rsid w:val="00A32D87"/>
    <w:rsid w:val="00A32E05"/>
    <w:rsid w:val="00A331CA"/>
    <w:rsid w:val="00A3398C"/>
    <w:rsid w:val="00A33B5E"/>
    <w:rsid w:val="00A33DDC"/>
    <w:rsid w:val="00A33FAE"/>
    <w:rsid w:val="00A3448A"/>
    <w:rsid w:val="00A3472E"/>
    <w:rsid w:val="00A347D7"/>
    <w:rsid w:val="00A34FB0"/>
    <w:rsid w:val="00A35081"/>
    <w:rsid w:val="00A35211"/>
    <w:rsid w:val="00A352B1"/>
    <w:rsid w:val="00A35551"/>
    <w:rsid w:val="00A358BE"/>
    <w:rsid w:val="00A35ADF"/>
    <w:rsid w:val="00A35F72"/>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34"/>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39"/>
    <w:rsid w:val="00A53DA4"/>
    <w:rsid w:val="00A5418F"/>
    <w:rsid w:val="00A541E2"/>
    <w:rsid w:val="00A54B04"/>
    <w:rsid w:val="00A54D00"/>
    <w:rsid w:val="00A54F9B"/>
    <w:rsid w:val="00A54FFD"/>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2F"/>
    <w:rsid w:val="00A62DC7"/>
    <w:rsid w:val="00A631AD"/>
    <w:rsid w:val="00A63483"/>
    <w:rsid w:val="00A636AD"/>
    <w:rsid w:val="00A63915"/>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6C8"/>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1E0"/>
    <w:rsid w:val="00A94266"/>
    <w:rsid w:val="00A9442A"/>
    <w:rsid w:val="00A94498"/>
    <w:rsid w:val="00A9454E"/>
    <w:rsid w:val="00A948D1"/>
    <w:rsid w:val="00A95A23"/>
    <w:rsid w:val="00A968B1"/>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2AB6"/>
    <w:rsid w:val="00AB2FCA"/>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B5D"/>
    <w:rsid w:val="00AB5CFA"/>
    <w:rsid w:val="00AB5EB9"/>
    <w:rsid w:val="00AB6120"/>
    <w:rsid w:val="00AB6244"/>
    <w:rsid w:val="00AB655E"/>
    <w:rsid w:val="00AB71B0"/>
    <w:rsid w:val="00AB7250"/>
    <w:rsid w:val="00AB76F7"/>
    <w:rsid w:val="00AB77EC"/>
    <w:rsid w:val="00AB796B"/>
    <w:rsid w:val="00AB7B87"/>
    <w:rsid w:val="00AB7D4F"/>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5B55"/>
    <w:rsid w:val="00AC6001"/>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4D9"/>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1FE"/>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407C"/>
    <w:rsid w:val="00AF4149"/>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6ED"/>
    <w:rsid w:val="00AF67A3"/>
    <w:rsid w:val="00AF6BF5"/>
    <w:rsid w:val="00AF746D"/>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3EB"/>
    <w:rsid w:val="00B01574"/>
    <w:rsid w:val="00B0157A"/>
    <w:rsid w:val="00B019C1"/>
    <w:rsid w:val="00B01A2C"/>
    <w:rsid w:val="00B01AE6"/>
    <w:rsid w:val="00B01C52"/>
    <w:rsid w:val="00B01F67"/>
    <w:rsid w:val="00B021EB"/>
    <w:rsid w:val="00B02593"/>
    <w:rsid w:val="00B028C6"/>
    <w:rsid w:val="00B02934"/>
    <w:rsid w:val="00B02AA9"/>
    <w:rsid w:val="00B02D7A"/>
    <w:rsid w:val="00B02F19"/>
    <w:rsid w:val="00B02FA3"/>
    <w:rsid w:val="00B0339D"/>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BEB"/>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82"/>
    <w:rsid w:val="00B168FB"/>
    <w:rsid w:val="00B16BE9"/>
    <w:rsid w:val="00B16DD4"/>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B8E"/>
    <w:rsid w:val="00B24C72"/>
    <w:rsid w:val="00B24CF4"/>
    <w:rsid w:val="00B25315"/>
    <w:rsid w:val="00B257FB"/>
    <w:rsid w:val="00B25854"/>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5F5"/>
    <w:rsid w:val="00B316A5"/>
    <w:rsid w:val="00B3175F"/>
    <w:rsid w:val="00B31CAF"/>
    <w:rsid w:val="00B31D24"/>
    <w:rsid w:val="00B324C3"/>
    <w:rsid w:val="00B328B8"/>
    <w:rsid w:val="00B32D23"/>
    <w:rsid w:val="00B32D56"/>
    <w:rsid w:val="00B32F30"/>
    <w:rsid w:val="00B3314A"/>
    <w:rsid w:val="00B33541"/>
    <w:rsid w:val="00B3360C"/>
    <w:rsid w:val="00B33626"/>
    <w:rsid w:val="00B336EC"/>
    <w:rsid w:val="00B33CD0"/>
    <w:rsid w:val="00B344C1"/>
    <w:rsid w:val="00B34D9B"/>
    <w:rsid w:val="00B34F58"/>
    <w:rsid w:val="00B351A2"/>
    <w:rsid w:val="00B354AE"/>
    <w:rsid w:val="00B355C2"/>
    <w:rsid w:val="00B3587D"/>
    <w:rsid w:val="00B35B8D"/>
    <w:rsid w:val="00B35EEB"/>
    <w:rsid w:val="00B35F47"/>
    <w:rsid w:val="00B367A3"/>
    <w:rsid w:val="00B367BA"/>
    <w:rsid w:val="00B36957"/>
    <w:rsid w:val="00B36CAD"/>
    <w:rsid w:val="00B3703F"/>
    <w:rsid w:val="00B37063"/>
    <w:rsid w:val="00B37236"/>
    <w:rsid w:val="00B372AA"/>
    <w:rsid w:val="00B372FB"/>
    <w:rsid w:val="00B379C1"/>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C13"/>
    <w:rsid w:val="00B46FD3"/>
    <w:rsid w:val="00B47390"/>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6E2"/>
    <w:rsid w:val="00B5684E"/>
    <w:rsid w:val="00B569BC"/>
    <w:rsid w:val="00B56CEE"/>
    <w:rsid w:val="00B572E6"/>
    <w:rsid w:val="00B576FE"/>
    <w:rsid w:val="00B57748"/>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C7"/>
    <w:rsid w:val="00B667C5"/>
    <w:rsid w:val="00B66A32"/>
    <w:rsid w:val="00B66D74"/>
    <w:rsid w:val="00B66F35"/>
    <w:rsid w:val="00B67111"/>
    <w:rsid w:val="00B6722F"/>
    <w:rsid w:val="00B6763C"/>
    <w:rsid w:val="00B67AD1"/>
    <w:rsid w:val="00B67B0F"/>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1A3"/>
    <w:rsid w:val="00B7240D"/>
    <w:rsid w:val="00B72805"/>
    <w:rsid w:val="00B7298B"/>
    <w:rsid w:val="00B72A6A"/>
    <w:rsid w:val="00B72EB1"/>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148"/>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1F3"/>
    <w:rsid w:val="00B92347"/>
    <w:rsid w:val="00B925AB"/>
    <w:rsid w:val="00B9265E"/>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643"/>
    <w:rsid w:val="00B97E40"/>
    <w:rsid w:val="00BA0447"/>
    <w:rsid w:val="00BA0497"/>
    <w:rsid w:val="00BA07E2"/>
    <w:rsid w:val="00BA0DF0"/>
    <w:rsid w:val="00BA195E"/>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5BEC"/>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626"/>
    <w:rsid w:val="00BC39AA"/>
    <w:rsid w:val="00BC3A4F"/>
    <w:rsid w:val="00BC3FCD"/>
    <w:rsid w:val="00BC41BD"/>
    <w:rsid w:val="00BC43AA"/>
    <w:rsid w:val="00BC43D7"/>
    <w:rsid w:val="00BC4562"/>
    <w:rsid w:val="00BC4735"/>
    <w:rsid w:val="00BC48BF"/>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168"/>
    <w:rsid w:val="00BD02AE"/>
    <w:rsid w:val="00BD0542"/>
    <w:rsid w:val="00BD074F"/>
    <w:rsid w:val="00BD0780"/>
    <w:rsid w:val="00BD08E0"/>
    <w:rsid w:val="00BD1122"/>
    <w:rsid w:val="00BD11AC"/>
    <w:rsid w:val="00BD11B4"/>
    <w:rsid w:val="00BD14D4"/>
    <w:rsid w:val="00BD18F4"/>
    <w:rsid w:val="00BD1AD7"/>
    <w:rsid w:val="00BD2286"/>
    <w:rsid w:val="00BD23A3"/>
    <w:rsid w:val="00BD2DE9"/>
    <w:rsid w:val="00BD2F05"/>
    <w:rsid w:val="00BD2F54"/>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06F"/>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71B"/>
    <w:rsid w:val="00C04D74"/>
    <w:rsid w:val="00C04FF7"/>
    <w:rsid w:val="00C04FFC"/>
    <w:rsid w:val="00C0506E"/>
    <w:rsid w:val="00C0550D"/>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741"/>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9C3"/>
    <w:rsid w:val="00C12B5A"/>
    <w:rsid w:val="00C13176"/>
    <w:rsid w:val="00C13649"/>
    <w:rsid w:val="00C13763"/>
    <w:rsid w:val="00C13D40"/>
    <w:rsid w:val="00C13E6E"/>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1F51"/>
    <w:rsid w:val="00C22209"/>
    <w:rsid w:val="00C224DF"/>
    <w:rsid w:val="00C2254E"/>
    <w:rsid w:val="00C22685"/>
    <w:rsid w:val="00C2279E"/>
    <w:rsid w:val="00C227D1"/>
    <w:rsid w:val="00C2285F"/>
    <w:rsid w:val="00C22BC7"/>
    <w:rsid w:val="00C22C76"/>
    <w:rsid w:val="00C22CB9"/>
    <w:rsid w:val="00C22DC8"/>
    <w:rsid w:val="00C23150"/>
    <w:rsid w:val="00C234FF"/>
    <w:rsid w:val="00C23634"/>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62B"/>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029"/>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9F8"/>
    <w:rsid w:val="00C42AA3"/>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477E4"/>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637"/>
    <w:rsid w:val="00C55B2A"/>
    <w:rsid w:val="00C56041"/>
    <w:rsid w:val="00C56249"/>
    <w:rsid w:val="00C562F8"/>
    <w:rsid w:val="00C564C6"/>
    <w:rsid w:val="00C5678C"/>
    <w:rsid w:val="00C56A08"/>
    <w:rsid w:val="00C56F29"/>
    <w:rsid w:val="00C572B6"/>
    <w:rsid w:val="00C57427"/>
    <w:rsid w:val="00C57A26"/>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E2C"/>
    <w:rsid w:val="00C81FD6"/>
    <w:rsid w:val="00C82533"/>
    <w:rsid w:val="00C82593"/>
    <w:rsid w:val="00C82C23"/>
    <w:rsid w:val="00C82F11"/>
    <w:rsid w:val="00C82F23"/>
    <w:rsid w:val="00C8332B"/>
    <w:rsid w:val="00C83B81"/>
    <w:rsid w:val="00C83B8A"/>
    <w:rsid w:val="00C83BCB"/>
    <w:rsid w:val="00C83C10"/>
    <w:rsid w:val="00C84A00"/>
    <w:rsid w:val="00C84F53"/>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7B3"/>
    <w:rsid w:val="00C87E7C"/>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97CEF"/>
    <w:rsid w:val="00CA003E"/>
    <w:rsid w:val="00CA005E"/>
    <w:rsid w:val="00CA0149"/>
    <w:rsid w:val="00CA0AC1"/>
    <w:rsid w:val="00CA0D1F"/>
    <w:rsid w:val="00CA108E"/>
    <w:rsid w:val="00CA141B"/>
    <w:rsid w:val="00CA162E"/>
    <w:rsid w:val="00CA1BAF"/>
    <w:rsid w:val="00CA1BF5"/>
    <w:rsid w:val="00CA1CAF"/>
    <w:rsid w:val="00CA1ED8"/>
    <w:rsid w:val="00CA217F"/>
    <w:rsid w:val="00CA23BD"/>
    <w:rsid w:val="00CA29FA"/>
    <w:rsid w:val="00CA29FF"/>
    <w:rsid w:val="00CA2CA5"/>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3126"/>
    <w:rsid w:val="00CB34AF"/>
    <w:rsid w:val="00CB381F"/>
    <w:rsid w:val="00CB3A36"/>
    <w:rsid w:val="00CB41E1"/>
    <w:rsid w:val="00CB466F"/>
    <w:rsid w:val="00CB4679"/>
    <w:rsid w:val="00CB48D2"/>
    <w:rsid w:val="00CB54F4"/>
    <w:rsid w:val="00CB5D95"/>
    <w:rsid w:val="00CB62DB"/>
    <w:rsid w:val="00CB7170"/>
    <w:rsid w:val="00CB730F"/>
    <w:rsid w:val="00CB7FF0"/>
    <w:rsid w:val="00CC040E"/>
    <w:rsid w:val="00CC049A"/>
    <w:rsid w:val="00CC0C06"/>
    <w:rsid w:val="00CC0C52"/>
    <w:rsid w:val="00CC0C7B"/>
    <w:rsid w:val="00CC0E22"/>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6E1"/>
    <w:rsid w:val="00CD48CD"/>
    <w:rsid w:val="00CD4D79"/>
    <w:rsid w:val="00CD5F5E"/>
    <w:rsid w:val="00CD613A"/>
    <w:rsid w:val="00CD62B5"/>
    <w:rsid w:val="00CD6AB9"/>
    <w:rsid w:val="00CD6BE4"/>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E55"/>
    <w:rsid w:val="00CE3F78"/>
    <w:rsid w:val="00CE41E4"/>
    <w:rsid w:val="00CE464F"/>
    <w:rsid w:val="00CE465A"/>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6CC4"/>
    <w:rsid w:val="00CE6E75"/>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E6"/>
    <w:rsid w:val="00CF3B1F"/>
    <w:rsid w:val="00CF3BF6"/>
    <w:rsid w:val="00CF4174"/>
    <w:rsid w:val="00CF4413"/>
    <w:rsid w:val="00CF4632"/>
    <w:rsid w:val="00CF4699"/>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AE6"/>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8AE"/>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08"/>
    <w:rsid w:val="00D16969"/>
    <w:rsid w:val="00D175BE"/>
    <w:rsid w:val="00D176D9"/>
    <w:rsid w:val="00D17AF8"/>
    <w:rsid w:val="00D17CE3"/>
    <w:rsid w:val="00D17F11"/>
    <w:rsid w:val="00D20D10"/>
    <w:rsid w:val="00D20F61"/>
    <w:rsid w:val="00D20F6E"/>
    <w:rsid w:val="00D2119F"/>
    <w:rsid w:val="00D21278"/>
    <w:rsid w:val="00D21577"/>
    <w:rsid w:val="00D218AE"/>
    <w:rsid w:val="00D22391"/>
    <w:rsid w:val="00D223ED"/>
    <w:rsid w:val="00D22E13"/>
    <w:rsid w:val="00D22E27"/>
    <w:rsid w:val="00D22E98"/>
    <w:rsid w:val="00D2316B"/>
    <w:rsid w:val="00D239A7"/>
    <w:rsid w:val="00D23F47"/>
    <w:rsid w:val="00D24356"/>
    <w:rsid w:val="00D2451D"/>
    <w:rsid w:val="00D24521"/>
    <w:rsid w:val="00D24DB6"/>
    <w:rsid w:val="00D24E2E"/>
    <w:rsid w:val="00D2553A"/>
    <w:rsid w:val="00D2579C"/>
    <w:rsid w:val="00D2584A"/>
    <w:rsid w:val="00D25C0A"/>
    <w:rsid w:val="00D25E47"/>
    <w:rsid w:val="00D26203"/>
    <w:rsid w:val="00D2638B"/>
    <w:rsid w:val="00D26705"/>
    <w:rsid w:val="00D268C6"/>
    <w:rsid w:val="00D26D92"/>
    <w:rsid w:val="00D27648"/>
    <w:rsid w:val="00D276F0"/>
    <w:rsid w:val="00D27B2B"/>
    <w:rsid w:val="00D27D6A"/>
    <w:rsid w:val="00D27E6D"/>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6CA"/>
    <w:rsid w:val="00D57C81"/>
    <w:rsid w:val="00D60B0B"/>
    <w:rsid w:val="00D60D26"/>
    <w:rsid w:val="00D6107C"/>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4FBE"/>
    <w:rsid w:val="00D652B5"/>
    <w:rsid w:val="00D65826"/>
    <w:rsid w:val="00D6585A"/>
    <w:rsid w:val="00D658CB"/>
    <w:rsid w:val="00D65DEC"/>
    <w:rsid w:val="00D66155"/>
    <w:rsid w:val="00D661B6"/>
    <w:rsid w:val="00D664F9"/>
    <w:rsid w:val="00D66888"/>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0BD"/>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43"/>
    <w:rsid w:val="00D8216D"/>
    <w:rsid w:val="00D823C6"/>
    <w:rsid w:val="00D827BA"/>
    <w:rsid w:val="00D82873"/>
    <w:rsid w:val="00D8327F"/>
    <w:rsid w:val="00D839D6"/>
    <w:rsid w:val="00D83B21"/>
    <w:rsid w:val="00D83B24"/>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232"/>
    <w:rsid w:val="00D87AEE"/>
    <w:rsid w:val="00D87E15"/>
    <w:rsid w:val="00D87E6E"/>
    <w:rsid w:val="00D87F40"/>
    <w:rsid w:val="00D9010E"/>
    <w:rsid w:val="00D90726"/>
    <w:rsid w:val="00D907EB"/>
    <w:rsid w:val="00D90861"/>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36"/>
    <w:rsid w:val="00DA51EC"/>
    <w:rsid w:val="00DA5417"/>
    <w:rsid w:val="00DA549A"/>
    <w:rsid w:val="00DA562F"/>
    <w:rsid w:val="00DA5655"/>
    <w:rsid w:val="00DA56E8"/>
    <w:rsid w:val="00DA5A48"/>
    <w:rsid w:val="00DA5E58"/>
    <w:rsid w:val="00DA663D"/>
    <w:rsid w:val="00DA66C6"/>
    <w:rsid w:val="00DA6CA5"/>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2A"/>
    <w:rsid w:val="00DB2D49"/>
    <w:rsid w:val="00DB2F4E"/>
    <w:rsid w:val="00DB3104"/>
    <w:rsid w:val="00DB33F1"/>
    <w:rsid w:val="00DB3531"/>
    <w:rsid w:val="00DB3751"/>
    <w:rsid w:val="00DB377D"/>
    <w:rsid w:val="00DB3B08"/>
    <w:rsid w:val="00DB3C7B"/>
    <w:rsid w:val="00DB409E"/>
    <w:rsid w:val="00DB4146"/>
    <w:rsid w:val="00DB4CF5"/>
    <w:rsid w:val="00DB5935"/>
    <w:rsid w:val="00DB5A74"/>
    <w:rsid w:val="00DB5EFF"/>
    <w:rsid w:val="00DB6774"/>
    <w:rsid w:val="00DB6D30"/>
    <w:rsid w:val="00DB6E86"/>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1A2"/>
    <w:rsid w:val="00DE14D7"/>
    <w:rsid w:val="00DE1551"/>
    <w:rsid w:val="00DE173E"/>
    <w:rsid w:val="00DE18AA"/>
    <w:rsid w:val="00DE19E2"/>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1C9C"/>
    <w:rsid w:val="00DF2540"/>
    <w:rsid w:val="00DF2AF8"/>
    <w:rsid w:val="00DF3274"/>
    <w:rsid w:val="00DF3669"/>
    <w:rsid w:val="00DF376C"/>
    <w:rsid w:val="00DF37A0"/>
    <w:rsid w:val="00DF4270"/>
    <w:rsid w:val="00DF4596"/>
    <w:rsid w:val="00DF4A8A"/>
    <w:rsid w:val="00DF4BA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185"/>
    <w:rsid w:val="00E0347A"/>
    <w:rsid w:val="00E035E1"/>
    <w:rsid w:val="00E0384C"/>
    <w:rsid w:val="00E042C5"/>
    <w:rsid w:val="00E04736"/>
    <w:rsid w:val="00E0494D"/>
    <w:rsid w:val="00E04B29"/>
    <w:rsid w:val="00E04BF5"/>
    <w:rsid w:val="00E04C11"/>
    <w:rsid w:val="00E04E3D"/>
    <w:rsid w:val="00E04F3D"/>
    <w:rsid w:val="00E04F4C"/>
    <w:rsid w:val="00E0501F"/>
    <w:rsid w:val="00E0579C"/>
    <w:rsid w:val="00E058EC"/>
    <w:rsid w:val="00E05A01"/>
    <w:rsid w:val="00E0600F"/>
    <w:rsid w:val="00E0692B"/>
    <w:rsid w:val="00E0695A"/>
    <w:rsid w:val="00E06A4F"/>
    <w:rsid w:val="00E06EF9"/>
    <w:rsid w:val="00E06F67"/>
    <w:rsid w:val="00E0749D"/>
    <w:rsid w:val="00E07C1D"/>
    <w:rsid w:val="00E07F67"/>
    <w:rsid w:val="00E100E8"/>
    <w:rsid w:val="00E10292"/>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908"/>
    <w:rsid w:val="00E35F49"/>
    <w:rsid w:val="00E36219"/>
    <w:rsid w:val="00E36669"/>
    <w:rsid w:val="00E36763"/>
    <w:rsid w:val="00E367AD"/>
    <w:rsid w:val="00E37102"/>
    <w:rsid w:val="00E3723A"/>
    <w:rsid w:val="00E3725B"/>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D25"/>
    <w:rsid w:val="00E54DE9"/>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0D9"/>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1A"/>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95B"/>
    <w:rsid w:val="00E81123"/>
    <w:rsid w:val="00E811AD"/>
    <w:rsid w:val="00E816DA"/>
    <w:rsid w:val="00E81925"/>
    <w:rsid w:val="00E81DDE"/>
    <w:rsid w:val="00E82053"/>
    <w:rsid w:val="00E8234C"/>
    <w:rsid w:val="00E82391"/>
    <w:rsid w:val="00E827F2"/>
    <w:rsid w:val="00E834A6"/>
    <w:rsid w:val="00E834B8"/>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90395"/>
    <w:rsid w:val="00E90E49"/>
    <w:rsid w:val="00E912D0"/>
    <w:rsid w:val="00E917F9"/>
    <w:rsid w:val="00E91BCE"/>
    <w:rsid w:val="00E91D7A"/>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509"/>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D81"/>
    <w:rsid w:val="00EB0E21"/>
    <w:rsid w:val="00EB0F4D"/>
    <w:rsid w:val="00EB17FF"/>
    <w:rsid w:val="00EB1C9C"/>
    <w:rsid w:val="00EB1D75"/>
    <w:rsid w:val="00EB1E23"/>
    <w:rsid w:val="00EB2218"/>
    <w:rsid w:val="00EB247B"/>
    <w:rsid w:val="00EB29E6"/>
    <w:rsid w:val="00EB2C6D"/>
    <w:rsid w:val="00EB2E2E"/>
    <w:rsid w:val="00EB369D"/>
    <w:rsid w:val="00EB37C3"/>
    <w:rsid w:val="00EB389F"/>
    <w:rsid w:val="00EB3943"/>
    <w:rsid w:val="00EB3A88"/>
    <w:rsid w:val="00EB3C25"/>
    <w:rsid w:val="00EB4224"/>
    <w:rsid w:val="00EB431A"/>
    <w:rsid w:val="00EB445A"/>
    <w:rsid w:val="00EB4570"/>
    <w:rsid w:val="00EB4622"/>
    <w:rsid w:val="00EB4742"/>
    <w:rsid w:val="00EB4B19"/>
    <w:rsid w:val="00EB4B2B"/>
    <w:rsid w:val="00EB4C05"/>
    <w:rsid w:val="00EB4DD4"/>
    <w:rsid w:val="00EB4EA2"/>
    <w:rsid w:val="00EB4F11"/>
    <w:rsid w:val="00EB5127"/>
    <w:rsid w:val="00EB52F9"/>
    <w:rsid w:val="00EB5856"/>
    <w:rsid w:val="00EB5857"/>
    <w:rsid w:val="00EB5A4F"/>
    <w:rsid w:val="00EB5BB0"/>
    <w:rsid w:val="00EB5C2A"/>
    <w:rsid w:val="00EB5D80"/>
    <w:rsid w:val="00EB630B"/>
    <w:rsid w:val="00EB63C1"/>
    <w:rsid w:val="00EB64EC"/>
    <w:rsid w:val="00EB65DB"/>
    <w:rsid w:val="00EB69A1"/>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5D"/>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54"/>
    <w:rsid w:val="00ED478D"/>
    <w:rsid w:val="00ED48A2"/>
    <w:rsid w:val="00ED4D2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3FFB"/>
    <w:rsid w:val="00EE451C"/>
    <w:rsid w:val="00EE454A"/>
    <w:rsid w:val="00EE4993"/>
    <w:rsid w:val="00EE4B8D"/>
    <w:rsid w:val="00EE4BC7"/>
    <w:rsid w:val="00EE5932"/>
    <w:rsid w:val="00EE5941"/>
    <w:rsid w:val="00EE5980"/>
    <w:rsid w:val="00EE5D2D"/>
    <w:rsid w:val="00EE6064"/>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9ED"/>
    <w:rsid w:val="00EF2A3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6B4"/>
    <w:rsid w:val="00EF684B"/>
    <w:rsid w:val="00EF68F4"/>
    <w:rsid w:val="00EF6EEA"/>
    <w:rsid w:val="00EF7128"/>
    <w:rsid w:val="00EF726F"/>
    <w:rsid w:val="00EF772E"/>
    <w:rsid w:val="00EF79B2"/>
    <w:rsid w:val="00EF7D5E"/>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609"/>
    <w:rsid w:val="00F05CB6"/>
    <w:rsid w:val="00F05D0B"/>
    <w:rsid w:val="00F05E1C"/>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07"/>
    <w:rsid w:val="00F168E3"/>
    <w:rsid w:val="00F16BAE"/>
    <w:rsid w:val="00F16C15"/>
    <w:rsid w:val="00F16C65"/>
    <w:rsid w:val="00F17325"/>
    <w:rsid w:val="00F178B7"/>
    <w:rsid w:val="00F17A60"/>
    <w:rsid w:val="00F17B23"/>
    <w:rsid w:val="00F17E30"/>
    <w:rsid w:val="00F20545"/>
    <w:rsid w:val="00F20843"/>
    <w:rsid w:val="00F209B7"/>
    <w:rsid w:val="00F20F5C"/>
    <w:rsid w:val="00F21542"/>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C3"/>
    <w:rsid w:val="00F313D6"/>
    <w:rsid w:val="00F316C7"/>
    <w:rsid w:val="00F31A5D"/>
    <w:rsid w:val="00F31A74"/>
    <w:rsid w:val="00F31ADA"/>
    <w:rsid w:val="00F323CA"/>
    <w:rsid w:val="00F32E93"/>
    <w:rsid w:val="00F32F27"/>
    <w:rsid w:val="00F3321A"/>
    <w:rsid w:val="00F33745"/>
    <w:rsid w:val="00F33DF0"/>
    <w:rsid w:val="00F33F7B"/>
    <w:rsid w:val="00F3477B"/>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560"/>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9A8"/>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3CCA"/>
    <w:rsid w:val="00F7462B"/>
    <w:rsid w:val="00F747EF"/>
    <w:rsid w:val="00F749BB"/>
    <w:rsid w:val="00F74B8F"/>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12"/>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87F6B"/>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3CA7"/>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38"/>
    <w:rsid w:val="00FA2B48"/>
    <w:rsid w:val="00FA2BB3"/>
    <w:rsid w:val="00FA2BF4"/>
    <w:rsid w:val="00FA2E80"/>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97C"/>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3D"/>
    <w:rsid w:val="00FB6571"/>
    <w:rsid w:val="00FB6A61"/>
    <w:rsid w:val="00FB6A6A"/>
    <w:rsid w:val="00FB6C15"/>
    <w:rsid w:val="00FB6EC1"/>
    <w:rsid w:val="00FB7183"/>
    <w:rsid w:val="00FB73FF"/>
    <w:rsid w:val="00FB7532"/>
    <w:rsid w:val="00FC027E"/>
    <w:rsid w:val="00FC0663"/>
    <w:rsid w:val="00FC0790"/>
    <w:rsid w:val="00FC0D81"/>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B3"/>
    <w:rsid w:val="00FC38D7"/>
    <w:rsid w:val="00FC3E1B"/>
    <w:rsid w:val="00FC404F"/>
    <w:rsid w:val="00FC40ED"/>
    <w:rsid w:val="00FC4238"/>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015"/>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77C"/>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15:chartTrackingRefBased/>
  <w15:docId w15:val="{F48CD141-BC9A-46A3-BFF0-08D087C1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uiPriority="99" w:qFormat="1"/>
    <w:lsdException w:name="table of figures" w:uiPriority="99"/>
    <w:lsdException w:name="footnote reference" w:qFormat="1"/>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Caption Char2,Caption Char Char Char,Caption Char Char1,fig and tbl,fighead2,Table Caption,fighead21,fighead22,fighead23"/>
    <w:basedOn w:val="a1"/>
    <w:next w:val="a1"/>
    <w:link w:val="a6"/>
    <w:uiPriority w:val="99"/>
    <w:qFormat/>
    <w:rsid w:val="008D00A5"/>
    <w:pPr>
      <w:spacing w:before="120" w:after="120"/>
      <w:textAlignment w:val="baseline"/>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textAlignment w:val="baseline"/>
    </w:pPr>
  </w:style>
  <w:style w:type="paragraph" w:styleId="a7">
    <w:name w:val="Document Map"/>
    <w:basedOn w:val="a1"/>
    <w:link w:val="a8"/>
    <w:rsid w:val="008D00A5"/>
    <w:pPr>
      <w:shd w:val="clear" w:color="auto" w:fill="000080"/>
      <w:textAlignment w:val="baseline"/>
    </w:pPr>
    <w:rPr>
      <w:rFonts w:ascii="Tahoma" w:hAnsi="Tahoma" w:cs="Tahoma"/>
    </w:rPr>
  </w:style>
  <w:style w:type="paragraph" w:styleId="20">
    <w:name w:val="List Number 2"/>
    <w:basedOn w:val="a"/>
    <w:rsid w:val="003A70A4"/>
    <w:pPr>
      <w:numPr>
        <w:numId w:val="11"/>
      </w:numPr>
    </w:pPr>
  </w:style>
  <w:style w:type="paragraph" w:styleId="a">
    <w:name w:val="List Number"/>
    <w:basedOn w:val="a9"/>
    <w:rsid w:val="003A70A4"/>
    <w:pPr>
      <w:numPr>
        <w:numId w:val="10"/>
      </w:numPr>
    </w:pPr>
  </w:style>
  <w:style w:type="paragraph" w:styleId="a9">
    <w:name w:val="List"/>
    <w:basedOn w:val="aa"/>
    <w:rsid w:val="008D00A5"/>
    <w:pPr>
      <w:ind w:left="568" w:hanging="284"/>
    </w:pPr>
  </w:style>
  <w:style w:type="paragraph" w:styleId="ab">
    <w:name w:val="header"/>
    <w:link w:val="ac"/>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qFormat/>
    <w:rsid w:val="008D00A5"/>
    <w:rPr>
      <w:b/>
      <w:position w:val="6"/>
      <w:sz w:val="16"/>
    </w:rPr>
  </w:style>
  <w:style w:type="paragraph" w:styleId="ae">
    <w:name w:val="footnote text"/>
    <w:basedOn w:val="a1"/>
    <w:link w:val="af"/>
    <w:rsid w:val="008D00A5"/>
    <w:pPr>
      <w:keepLines/>
      <w:ind w:left="454" w:hanging="454"/>
      <w:textAlignment w:val="baseline"/>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6"/>
      </w:numPr>
    </w:pPr>
  </w:style>
  <w:style w:type="paragraph" w:styleId="a0">
    <w:name w:val="List Bullet"/>
    <w:basedOn w:val="a9"/>
    <w:uiPriority w:val="3"/>
    <w:qFormat/>
    <w:rsid w:val="003A70A4"/>
    <w:pPr>
      <w:numPr>
        <w:numId w:val="5"/>
      </w:numPr>
    </w:pPr>
  </w:style>
  <w:style w:type="paragraph" w:styleId="30">
    <w:name w:val="List Bullet 3"/>
    <w:basedOn w:val="2"/>
    <w:rsid w:val="008D00A5"/>
    <w:pPr>
      <w:numPr>
        <w:numId w:val="7"/>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5">
    <w:name w:val="List 2"/>
    <w:basedOn w:val="a9"/>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8"/>
      </w:numPr>
    </w:pPr>
  </w:style>
  <w:style w:type="paragraph" w:styleId="5">
    <w:name w:val="List Bullet 5"/>
    <w:basedOn w:val="4"/>
    <w:rsid w:val="008D00A5"/>
    <w:pPr>
      <w:numPr>
        <w:numId w:val="9"/>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textAlignment w:val="baseline"/>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textAlignment w:val="baseline"/>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textAlignment w:val="baseline"/>
    </w:pPr>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a"/>
    <w:qFormat/>
    <w:rsid w:val="00435900"/>
    <w:pPr>
      <w:numPr>
        <w:numId w:val="2"/>
      </w:numPr>
      <w:tabs>
        <w:tab w:val="left" w:pos="1701"/>
      </w:tabs>
      <w:ind w:left="1304"/>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4"/>
      </w:numPr>
      <w:spacing w:before="40"/>
      <w:textAlignment w:val="baseline"/>
    </w:pPr>
    <w:rPr>
      <w:rFonts w:ascii="Arial" w:eastAsia="MS Mincho"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ac">
    <w:name w:val="页眉 字符"/>
    <w:link w:val="ab"/>
    <w:uiPriority w:val="99"/>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aff1"/>
    <w:uiPriority w:val="34"/>
    <w:qFormat/>
    <w:rsid w:val="008D00A5"/>
    <w:pPr>
      <w:ind w:left="720"/>
      <w:textAlignment w:val="baseline"/>
    </w:pPr>
    <w:rPr>
      <w:rFonts w:ascii="Calibri" w:eastAsia="Calibri" w:hAnsi="Calibri"/>
      <w:sz w:val="22"/>
      <w:szCs w:val="22"/>
      <w:lang w:val="x-none" w:eastAsia="en-US"/>
    </w:rPr>
  </w:style>
  <w:style w:type="character" w:customStyle="1" w:styleId="aff1">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textAlignment w:val="baseline"/>
    </w:pPr>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textAlignment w:val="baseline"/>
    </w:pPr>
    <w:rPr>
      <w:rFonts w:ascii="Arial" w:hAnsi="Arial"/>
    </w:rPr>
  </w:style>
  <w:style w:type="paragraph" w:styleId="26">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customStyle="1" w:styleId="UnresolvedMention">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f7">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a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f8">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aa"/>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character" w:customStyle="1" w:styleId="Mention">
    <w:name w:val="Mention"/>
    <w:basedOn w:val="a2"/>
    <w:uiPriority w:val="99"/>
    <w:unhideWhenUsed/>
    <w:rsid w:val="00F87417"/>
    <w:rPr>
      <w:color w:val="2B579A"/>
      <w:shd w:val="clear" w:color="auto" w:fill="E1DFDD"/>
    </w:rPr>
  </w:style>
  <w:style w:type="character" w:customStyle="1" w:styleId="ui-provider">
    <w:name w:val="ui-provider"/>
    <w:basedOn w:val="a2"/>
    <w:rsid w:val="00AF6264"/>
  </w:style>
  <w:style w:type="paragraph" w:customStyle="1" w:styleId="pf0">
    <w:name w:val="pf0"/>
    <w:basedOn w:val="a1"/>
    <w:rsid w:val="004B4FDA"/>
    <w:pPr>
      <w:overflowPunct/>
      <w:autoSpaceDE/>
      <w:autoSpaceDN/>
      <w:adjustRightInd/>
      <w:spacing w:before="100" w:beforeAutospacing="1" w:after="100" w:afterAutospacing="1"/>
    </w:pPr>
    <w:rPr>
      <w:sz w:val="24"/>
      <w:szCs w:val="24"/>
    </w:rPr>
  </w:style>
  <w:style w:type="character" w:customStyle="1" w:styleId="cf01">
    <w:name w:val="cf01"/>
    <w:basedOn w:val="a2"/>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aa"/>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TALChar">
    <w:name w:val="TAL Char"/>
    <w:qFormat/>
    <w:rsid w:val="009E56E5"/>
    <w:rPr>
      <w:rFonts w:ascii="Arial" w:hAnsi="Arial"/>
      <w:sz w:val="18"/>
    </w:rPr>
  </w:style>
  <w:style w:type="character" w:customStyle="1" w:styleId="TAHChar">
    <w:name w:val="TAH Char"/>
    <w:qFormat/>
    <w:rsid w:val="009E56E5"/>
    <w:rPr>
      <w:rFonts w:ascii="Arial" w:hAnsi="Arial"/>
      <w:b/>
      <w:sz w:val="18"/>
    </w:rPr>
  </w:style>
  <w:style w:type="table" w:customStyle="1" w:styleId="16">
    <w:name w:val="网格型16"/>
    <w:basedOn w:val="a3"/>
    <w:next w:val="aff5"/>
    <w:rsid w:val="006F076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09375183">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337261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971694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5473883">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FB46C684-347E-41C0-B84D-EC3BE1022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384</TotalTime>
  <Pages>4</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6360</CharactersWithSpaces>
  <SharedDoc>false</SharedDoc>
  <HLinks>
    <vt:vector size="60" baseType="variant">
      <vt:variant>
        <vt:i4>1572915</vt:i4>
      </vt:variant>
      <vt:variant>
        <vt:i4>38</vt:i4>
      </vt:variant>
      <vt:variant>
        <vt:i4>0</vt:i4>
      </vt:variant>
      <vt:variant>
        <vt:i4>5</vt:i4>
      </vt:variant>
      <vt:variant>
        <vt:lpwstr/>
      </vt:variant>
      <vt:variant>
        <vt:lpwstr>_Toc178891315</vt:lpwstr>
      </vt:variant>
      <vt:variant>
        <vt:i4>1572915</vt:i4>
      </vt:variant>
      <vt:variant>
        <vt:i4>35</vt:i4>
      </vt:variant>
      <vt:variant>
        <vt:i4>0</vt:i4>
      </vt:variant>
      <vt:variant>
        <vt:i4>5</vt:i4>
      </vt:variant>
      <vt:variant>
        <vt:lpwstr/>
      </vt:variant>
      <vt:variant>
        <vt:lpwstr>_Toc178891314</vt:lpwstr>
      </vt:variant>
      <vt:variant>
        <vt:i4>1572915</vt:i4>
      </vt:variant>
      <vt:variant>
        <vt:i4>32</vt:i4>
      </vt:variant>
      <vt:variant>
        <vt:i4>0</vt:i4>
      </vt:variant>
      <vt:variant>
        <vt:i4>5</vt:i4>
      </vt:variant>
      <vt:variant>
        <vt:lpwstr/>
      </vt:variant>
      <vt:variant>
        <vt:lpwstr>_Toc178891313</vt:lpwstr>
      </vt:variant>
      <vt:variant>
        <vt:i4>1572915</vt:i4>
      </vt:variant>
      <vt:variant>
        <vt:i4>29</vt:i4>
      </vt:variant>
      <vt:variant>
        <vt:i4>0</vt:i4>
      </vt:variant>
      <vt:variant>
        <vt:i4>5</vt:i4>
      </vt:variant>
      <vt:variant>
        <vt:lpwstr/>
      </vt:variant>
      <vt:variant>
        <vt:lpwstr>_Toc178891312</vt:lpwstr>
      </vt:variant>
      <vt:variant>
        <vt:i4>1572915</vt:i4>
      </vt:variant>
      <vt:variant>
        <vt:i4>26</vt:i4>
      </vt:variant>
      <vt:variant>
        <vt:i4>0</vt:i4>
      </vt:variant>
      <vt:variant>
        <vt:i4>5</vt:i4>
      </vt:variant>
      <vt:variant>
        <vt:lpwstr/>
      </vt:variant>
      <vt:variant>
        <vt:lpwstr>_Toc178891311</vt:lpwstr>
      </vt:variant>
      <vt:variant>
        <vt:i4>1966128</vt:i4>
      </vt:variant>
      <vt:variant>
        <vt:i4>20</vt:i4>
      </vt:variant>
      <vt:variant>
        <vt:i4>0</vt:i4>
      </vt:variant>
      <vt:variant>
        <vt:i4>5</vt:i4>
      </vt:variant>
      <vt:variant>
        <vt:lpwstr/>
      </vt:variant>
      <vt:variant>
        <vt:lpwstr>_Toc178890068</vt:lpwstr>
      </vt:variant>
      <vt:variant>
        <vt:i4>1966128</vt:i4>
      </vt:variant>
      <vt:variant>
        <vt:i4>17</vt:i4>
      </vt:variant>
      <vt:variant>
        <vt:i4>0</vt:i4>
      </vt:variant>
      <vt:variant>
        <vt:i4>5</vt:i4>
      </vt:variant>
      <vt:variant>
        <vt:lpwstr/>
      </vt:variant>
      <vt:variant>
        <vt:lpwstr>_Toc178890067</vt:lpwstr>
      </vt:variant>
      <vt:variant>
        <vt:i4>1966128</vt:i4>
      </vt:variant>
      <vt:variant>
        <vt:i4>14</vt:i4>
      </vt:variant>
      <vt:variant>
        <vt:i4>0</vt:i4>
      </vt:variant>
      <vt:variant>
        <vt:i4>5</vt:i4>
      </vt:variant>
      <vt:variant>
        <vt:lpwstr/>
      </vt:variant>
      <vt:variant>
        <vt:lpwstr>_Toc178890066</vt:lpwstr>
      </vt:variant>
      <vt:variant>
        <vt:i4>1966128</vt:i4>
      </vt:variant>
      <vt:variant>
        <vt:i4>11</vt:i4>
      </vt:variant>
      <vt:variant>
        <vt:i4>0</vt:i4>
      </vt:variant>
      <vt:variant>
        <vt:i4>5</vt:i4>
      </vt:variant>
      <vt:variant>
        <vt:lpwstr/>
      </vt:variant>
      <vt:variant>
        <vt:lpwstr>_Toc178890065</vt:lpwstr>
      </vt:variant>
      <vt:variant>
        <vt:i4>1966128</vt:i4>
      </vt:variant>
      <vt:variant>
        <vt:i4>8</vt:i4>
      </vt:variant>
      <vt:variant>
        <vt:i4>0</vt:i4>
      </vt:variant>
      <vt:variant>
        <vt:i4>5</vt:i4>
      </vt:variant>
      <vt:variant>
        <vt:lpwstr/>
      </vt:variant>
      <vt:variant>
        <vt:lpwstr>_Toc178890064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China Telecom</cp:lastModifiedBy>
  <cp:revision>179</cp:revision>
  <cp:lastPrinted>2008-02-05T02:09:00Z</cp:lastPrinted>
  <dcterms:created xsi:type="dcterms:W3CDTF">2024-11-08T05:54:00Z</dcterms:created>
  <dcterms:modified xsi:type="dcterms:W3CDTF">2025-03-28T09:43:00Z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